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25A69A8A"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430202AA"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2B6235">
              <w:rPr>
                <w:b/>
                <w:bCs/>
                <w:sz w:val="24"/>
                <w:szCs w:val="24"/>
              </w:rPr>
              <w:t>UTIC</w:t>
            </w:r>
          </w:p>
        </w:tc>
      </w:tr>
      <w:tr w:rsidR="00D96A20" w:rsidRPr="00EA6617" w14:paraId="5DA5C4F5" w14:textId="3A8C7309" w:rsidTr="00D96A20">
        <w:tc>
          <w:tcPr>
            <w:tcW w:w="9067" w:type="dxa"/>
          </w:tcPr>
          <w:p w14:paraId="3925FA7C" w14:textId="0FA4C90E" w:rsidR="002B6235" w:rsidRPr="002B6235" w:rsidRDefault="00D96A20" w:rsidP="007C427C">
            <w:pPr>
              <w:tabs>
                <w:tab w:val="left" w:pos="1418"/>
              </w:tabs>
              <w:spacing w:after="0" w:line="240" w:lineRule="auto"/>
              <w:ind w:firstLine="0"/>
              <w:rPr>
                <w:b/>
                <w:bCs/>
                <w:sz w:val="24"/>
                <w:szCs w:val="24"/>
              </w:rPr>
            </w:pPr>
            <w:r w:rsidRPr="00EA6617">
              <w:rPr>
                <w:b/>
                <w:bCs/>
                <w:sz w:val="24"/>
                <w:szCs w:val="24"/>
              </w:rPr>
              <w:t xml:space="preserve">RESPONSÁVEL PELA ELABORAÇÃO: </w:t>
            </w:r>
            <w:r w:rsidR="002B6235" w:rsidRPr="002B6235">
              <w:rPr>
                <w:b/>
                <w:bCs/>
                <w:sz w:val="24"/>
                <w:szCs w:val="24"/>
              </w:rPr>
              <w:t>Eanes Barboza Feij</w:t>
            </w:r>
            <w:r w:rsidR="002B6235" w:rsidRPr="002B6235">
              <w:rPr>
                <w:rFonts w:hint="eastAsia"/>
                <w:b/>
                <w:bCs/>
                <w:sz w:val="24"/>
                <w:szCs w:val="24"/>
              </w:rPr>
              <w:t>ó</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66498FD2" w14:textId="2C126C9A" w:rsidR="00A25F86" w:rsidRDefault="00A25F86" w:rsidP="007C427C">
            <w:pPr>
              <w:pStyle w:val="PargrafodaLista"/>
              <w:tabs>
                <w:tab w:val="left" w:pos="320"/>
              </w:tabs>
              <w:spacing w:after="0" w:line="240" w:lineRule="auto"/>
              <w:ind w:left="0" w:firstLine="0"/>
              <w:rPr>
                <w:i/>
                <w:iCs/>
                <w:color w:val="FF0000"/>
                <w:sz w:val="20"/>
                <w:szCs w:val="20"/>
              </w:rPr>
            </w:pPr>
          </w:p>
          <w:p w14:paraId="75E4414E" w14:textId="77777777" w:rsidR="008D2753" w:rsidRPr="00EA6617" w:rsidRDefault="008D2753" w:rsidP="007C427C">
            <w:pPr>
              <w:pStyle w:val="PargrafodaLista"/>
              <w:tabs>
                <w:tab w:val="left" w:pos="320"/>
              </w:tabs>
              <w:spacing w:after="0" w:line="240" w:lineRule="auto"/>
              <w:ind w:left="0" w:firstLine="0"/>
              <w:rPr>
                <w:i/>
                <w:iCs/>
                <w:color w:val="FF0000"/>
                <w:sz w:val="20"/>
                <w:szCs w:val="20"/>
              </w:rPr>
            </w:pPr>
          </w:p>
          <w:p w14:paraId="63E8D9E6" w14:textId="77777777" w:rsidR="002B6235" w:rsidRPr="00724E03" w:rsidRDefault="002B6235" w:rsidP="002B6235">
            <w:pPr>
              <w:ind w:firstLine="0"/>
              <w:rPr>
                <w:szCs w:val="24"/>
              </w:rPr>
            </w:pPr>
            <w:r w:rsidRPr="00724E03">
              <w:rPr>
                <w:szCs w:val="24"/>
              </w:rPr>
              <w:t>Contratação de empresa especializada no fornecimento de link dedicado através de fibra óptica, incluindo os serviços de implantação, ativação, configuração, administração, gerenciamento, monitoramento e manutenção da Rede WAN do Sebrae em Rondônia e com proteção contra-ataques DDos</w:t>
            </w:r>
          </w:p>
          <w:p w14:paraId="111CDC99" w14:textId="77777777" w:rsidR="00A25F86" w:rsidRPr="00EA6617" w:rsidRDefault="00A25F86" w:rsidP="007C427C">
            <w:pPr>
              <w:pStyle w:val="PargrafodaLista"/>
              <w:tabs>
                <w:tab w:val="left" w:pos="320"/>
              </w:tabs>
              <w:spacing w:after="0" w:line="240" w:lineRule="auto"/>
              <w:ind w:left="0" w:firstLine="0"/>
              <w:rPr>
                <w:b/>
                <w:bCs/>
                <w:color w:val="auto"/>
                <w:sz w:val="24"/>
                <w:szCs w:val="24"/>
              </w:rPr>
            </w:pP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7EA3C20C" w14:textId="77777777" w:rsidR="00A00946" w:rsidRPr="00724E03" w:rsidRDefault="00A00946" w:rsidP="009C3F43">
            <w:pPr>
              <w:adjustRightInd w:val="0"/>
              <w:ind w:left="356" w:firstLine="0"/>
              <w:rPr>
                <w:szCs w:val="24"/>
              </w:rPr>
            </w:pPr>
            <w:r w:rsidRPr="00724E03">
              <w:t>Com a necessidade de manter o atual modelo de conexão à Internet para atender funcionários e clientes externos do Sebrae RO, e d</w:t>
            </w:r>
            <w:r w:rsidRPr="00724E03">
              <w:rPr>
                <w:szCs w:val="24"/>
              </w:rPr>
              <w:t>iante do crescimento da rede de dados do SEBRAE/RO, para garantir o fluxo contínuo do aumento do número de usuários e dos recursos de TI da instituição, também da implantação de novos serviços em nossa infraestrutura e da necessidade de uma evolução tecnológica mais rápida e segura, torna-se imperativo reavaliar e fortalecer nossas estratégias tecnológicas.</w:t>
            </w:r>
          </w:p>
          <w:p w14:paraId="6B584210" w14:textId="77777777" w:rsidR="00A00946" w:rsidRPr="00724E03" w:rsidRDefault="00A00946" w:rsidP="00A00946">
            <w:pPr>
              <w:adjustRightInd w:val="0"/>
              <w:ind w:left="356"/>
              <w:rPr>
                <w:szCs w:val="24"/>
              </w:rPr>
            </w:pPr>
          </w:p>
          <w:p w14:paraId="33EB5BD2" w14:textId="77777777" w:rsidR="00A00946" w:rsidRPr="00724E03" w:rsidRDefault="00A00946" w:rsidP="009C3F43">
            <w:pPr>
              <w:adjustRightInd w:val="0"/>
              <w:ind w:left="356" w:firstLine="0"/>
              <w:rPr>
                <w:szCs w:val="24"/>
              </w:rPr>
            </w:pPr>
            <w:r w:rsidRPr="00724E03">
              <w:rPr>
                <w:szCs w:val="24"/>
              </w:rPr>
              <w:t>A fim de garantir a continuidade desse serviço, se faz necessário a contratação de serviço de link dedicado (oferece uma largura de banda exclusiva que não é compartilhada com outros usuários, garantindo velocidades constantes e baixa latência.)</w:t>
            </w:r>
          </w:p>
          <w:p w14:paraId="672E5271" w14:textId="77777777" w:rsidR="00A00946" w:rsidRPr="00724E03" w:rsidRDefault="00A00946" w:rsidP="00A00946">
            <w:pPr>
              <w:adjustRightInd w:val="0"/>
              <w:ind w:left="356"/>
              <w:rPr>
                <w:szCs w:val="24"/>
              </w:rPr>
            </w:pPr>
          </w:p>
          <w:p w14:paraId="771D9A01" w14:textId="77777777" w:rsidR="00A00946" w:rsidRPr="00724E03" w:rsidRDefault="00A00946" w:rsidP="00A00946">
            <w:pPr>
              <w:adjustRightInd w:val="0"/>
              <w:ind w:left="356"/>
              <w:rPr>
                <w:szCs w:val="24"/>
              </w:rPr>
            </w:pPr>
            <w:r w:rsidRPr="00724E03">
              <w:rPr>
                <w:szCs w:val="24"/>
              </w:rPr>
              <w:t>Oferece vantagens como:</w:t>
            </w:r>
          </w:p>
          <w:p w14:paraId="45AA1A37" w14:textId="77777777" w:rsidR="00A00946" w:rsidRPr="00724E03" w:rsidRDefault="00A00946" w:rsidP="00A00946">
            <w:pPr>
              <w:pStyle w:val="PargrafodaLista"/>
              <w:numPr>
                <w:ilvl w:val="0"/>
                <w:numId w:val="38"/>
              </w:numPr>
              <w:adjustRightInd w:val="0"/>
              <w:spacing w:after="0"/>
            </w:pPr>
            <w:r w:rsidRPr="00724E03">
              <w:t>Desempenho consistente, segurança, alta disponibilidade</w:t>
            </w:r>
          </w:p>
          <w:p w14:paraId="29BC8194" w14:textId="77777777" w:rsidR="00A00946" w:rsidRPr="00724E03" w:rsidRDefault="00A00946" w:rsidP="00A00946">
            <w:pPr>
              <w:pStyle w:val="PargrafodaLista"/>
              <w:numPr>
                <w:ilvl w:val="0"/>
                <w:numId w:val="38"/>
              </w:numPr>
              <w:adjustRightInd w:val="0"/>
              <w:spacing w:after="0"/>
            </w:pPr>
            <w:r w:rsidRPr="00724E03">
              <w:t>Conexão direta ponto a ponto, reduzindo o risco de interceptação de dados.</w:t>
            </w:r>
          </w:p>
          <w:p w14:paraId="3FC3DD30" w14:textId="77777777" w:rsidR="00A00946" w:rsidRPr="00724E03" w:rsidRDefault="00A00946" w:rsidP="00A00946">
            <w:pPr>
              <w:pStyle w:val="PargrafodaLista"/>
              <w:numPr>
                <w:ilvl w:val="0"/>
                <w:numId w:val="38"/>
              </w:numPr>
              <w:adjustRightInd w:val="0"/>
              <w:spacing w:after="0"/>
            </w:pPr>
            <w:r w:rsidRPr="00724E03">
              <w:t>Geralmente, os links dedicados vêm com garantias de uptime elevadas (por exemplo, 99,9%), assegurando disponibilidade quase contínua.</w:t>
            </w:r>
          </w:p>
          <w:p w14:paraId="09C41888" w14:textId="58094CC8" w:rsidR="007C427C" w:rsidRPr="00EA6617" w:rsidRDefault="00A00946" w:rsidP="00A00946">
            <w:pPr>
              <w:pStyle w:val="PargrafodaLista"/>
              <w:tabs>
                <w:tab w:val="left" w:pos="320"/>
              </w:tabs>
              <w:spacing w:after="0" w:line="240" w:lineRule="auto"/>
              <w:ind w:left="0" w:firstLine="0"/>
              <w:rPr>
                <w:b/>
                <w:bCs/>
                <w:sz w:val="24"/>
                <w:szCs w:val="24"/>
              </w:rPr>
            </w:pPr>
            <w:r w:rsidRPr="00724E03">
              <w:t>Suporte técnico especializado, inclui suporte técnico especializado e SLA, garantindo rápida resolução de problemas.</w:t>
            </w: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10465" w:type="dxa"/>
        <w:tblInd w:w="-987" w:type="dxa"/>
        <w:tblLook w:val="04A0" w:firstRow="1" w:lastRow="0" w:firstColumn="1" w:lastColumn="0" w:noHBand="0" w:noVBand="1"/>
      </w:tblPr>
      <w:tblGrid>
        <w:gridCol w:w="10465"/>
      </w:tblGrid>
      <w:tr w:rsidR="00AC59E0" w:rsidRPr="00EA6617" w14:paraId="0345784F" w14:textId="77777777" w:rsidTr="002D6779">
        <w:trPr>
          <w:trHeight w:val="2041"/>
        </w:trPr>
        <w:tc>
          <w:tcPr>
            <w:tcW w:w="10465"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lastRenderedPageBreak/>
              <w:t>DETALHAMENTO/ESPECIFICAÇÃO DO OBJETO</w:t>
            </w:r>
            <w:r w:rsidR="00AC59E0" w:rsidRPr="00EA6617">
              <w:rPr>
                <w:b/>
                <w:bCs/>
                <w:sz w:val="24"/>
                <w:szCs w:val="24"/>
              </w:rPr>
              <w:t>:</w:t>
            </w:r>
          </w:p>
          <w:p w14:paraId="653FB188" w14:textId="2D3F9D46" w:rsidR="006043AC" w:rsidRPr="00EA6617" w:rsidRDefault="006043AC" w:rsidP="007C427C">
            <w:pPr>
              <w:pStyle w:val="PargrafodaLista"/>
              <w:tabs>
                <w:tab w:val="left" w:pos="320"/>
              </w:tabs>
              <w:spacing w:after="0" w:line="240" w:lineRule="auto"/>
              <w:ind w:left="0" w:firstLine="0"/>
              <w:rPr>
                <w:i/>
                <w:iCs/>
                <w:color w:val="FF0000"/>
                <w:sz w:val="20"/>
                <w:szCs w:val="20"/>
              </w:rPr>
            </w:pPr>
          </w:p>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p w14:paraId="5B7644F9" w14:textId="77777777" w:rsidR="00A9402F" w:rsidRDefault="00A9402F" w:rsidP="007C427C">
            <w:pPr>
              <w:pStyle w:val="PargrafodaLista"/>
              <w:tabs>
                <w:tab w:val="left" w:pos="320"/>
              </w:tabs>
              <w:spacing w:after="0" w:line="240" w:lineRule="auto"/>
              <w:ind w:left="0" w:firstLine="0"/>
              <w:rPr>
                <w:color w:val="auto"/>
                <w:sz w:val="24"/>
                <w:szCs w:val="24"/>
              </w:rPr>
            </w:pPr>
          </w:p>
          <w:p w14:paraId="4C8D64B9" w14:textId="77777777" w:rsidR="002D6779" w:rsidRPr="002D6779" w:rsidRDefault="002D6779" w:rsidP="002D6779">
            <w:pPr>
              <w:tabs>
                <w:tab w:val="left" w:pos="320"/>
              </w:tabs>
              <w:spacing w:after="0" w:line="240" w:lineRule="auto"/>
              <w:ind w:firstLine="0"/>
              <w:rPr>
                <w:b/>
                <w:color w:val="auto"/>
                <w:sz w:val="24"/>
                <w:szCs w:val="24"/>
                <w:u w:val="single"/>
              </w:rPr>
            </w:pP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892"/>
              <w:gridCol w:w="1468"/>
              <w:gridCol w:w="1581"/>
              <w:gridCol w:w="1439"/>
              <w:gridCol w:w="1192"/>
              <w:gridCol w:w="1258"/>
            </w:tblGrid>
            <w:tr w:rsidR="002D6779" w:rsidRPr="00280735" w14:paraId="5F2BD08B" w14:textId="77777777" w:rsidTr="002D6779">
              <w:trPr>
                <w:trHeight w:val="478"/>
                <w:jc w:val="center"/>
              </w:trPr>
              <w:tc>
                <w:tcPr>
                  <w:tcW w:w="1409" w:type="dxa"/>
                  <w:shd w:val="clear" w:color="auto" w:fill="D9D9D9"/>
                  <w:vAlign w:val="center"/>
                </w:tcPr>
                <w:p w14:paraId="4EA01D10" w14:textId="77777777" w:rsidR="002D6779" w:rsidRPr="002D6779" w:rsidRDefault="002D6779" w:rsidP="002D6779">
                  <w:pPr>
                    <w:tabs>
                      <w:tab w:val="left" w:pos="630"/>
                    </w:tabs>
                    <w:adjustRightInd w:val="0"/>
                    <w:ind w:right="283" w:firstLine="0"/>
                    <w:rPr>
                      <w:b/>
                      <w:bCs/>
                      <w:sz w:val="20"/>
                      <w:szCs w:val="20"/>
                    </w:rPr>
                  </w:pPr>
                  <w:r w:rsidRPr="002D6779">
                    <w:rPr>
                      <w:b/>
                      <w:bCs/>
                      <w:sz w:val="20"/>
                      <w:szCs w:val="20"/>
                    </w:rPr>
                    <w:t>ITEM</w:t>
                  </w:r>
                </w:p>
              </w:tc>
              <w:tc>
                <w:tcPr>
                  <w:tcW w:w="1646" w:type="dxa"/>
                  <w:shd w:val="clear" w:color="auto" w:fill="D9D9D9"/>
                  <w:vAlign w:val="center"/>
                </w:tcPr>
                <w:p w14:paraId="6F87D89C" w14:textId="77777777" w:rsidR="002D6779" w:rsidRPr="002D6779" w:rsidRDefault="002D6779" w:rsidP="002D6779">
                  <w:pPr>
                    <w:adjustRightInd w:val="0"/>
                    <w:ind w:right="31" w:firstLine="0"/>
                    <w:rPr>
                      <w:b/>
                      <w:bCs/>
                      <w:sz w:val="20"/>
                      <w:szCs w:val="20"/>
                    </w:rPr>
                  </w:pPr>
                  <w:r w:rsidRPr="002D6779">
                    <w:rPr>
                      <w:b/>
                      <w:bCs/>
                      <w:sz w:val="20"/>
                      <w:szCs w:val="20"/>
                    </w:rPr>
                    <w:t>ESPECIFICAÇÃO</w:t>
                  </w:r>
                </w:p>
              </w:tc>
              <w:tc>
                <w:tcPr>
                  <w:tcW w:w="1468" w:type="dxa"/>
                  <w:shd w:val="clear" w:color="auto" w:fill="D9D9D9"/>
                  <w:vAlign w:val="center"/>
                </w:tcPr>
                <w:p w14:paraId="498DC4CB" w14:textId="77777777" w:rsidR="002D6779" w:rsidRPr="002D6779" w:rsidRDefault="002D6779" w:rsidP="002D6779">
                  <w:pPr>
                    <w:adjustRightInd w:val="0"/>
                    <w:ind w:right="31" w:firstLine="0"/>
                    <w:rPr>
                      <w:b/>
                      <w:bCs/>
                      <w:sz w:val="20"/>
                      <w:szCs w:val="20"/>
                    </w:rPr>
                  </w:pPr>
                  <w:r w:rsidRPr="002D6779">
                    <w:rPr>
                      <w:b/>
                      <w:bCs/>
                      <w:sz w:val="20"/>
                      <w:szCs w:val="20"/>
                    </w:rPr>
                    <w:t>UNIDADE DE MEDIDA</w:t>
                  </w:r>
                </w:p>
              </w:tc>
              <w:tc>
                <w:tcPr>
                  <w:tcW w:w="1409" w:type="dxa"/>
                  <w:shd w:val="clear" w:color="auto" w:fill="D9D9D9"/>
                  <w:vAlign w:val="center"/>
                </w:tcPr>
                <w:p w14:paraId="5EC37DC8" w14:textId="77777777" w:rsidR="002D6779" w:rsidRPr="002D6779" w:rsidRDefault="002D6779" w:rsidP="002D6779">
                  <w:pPr>
                    <w:tabs>
                      <w:tab w:val="left" w:pos="1201"/>
                    </w:tabs>
                    <w:adjustRightInd w:val="0"/>
                    <w:ind w:right="31" w:firstLine="0"/>
                    <w:rPr>
                      <w:b/>
                      <w:bCs/>
                      <w:sz w:val="20"/>
                      <w:szCs w:val="20"/>
                    </w:rPr>
                  </w:pPr>
                  <w:r w:rsidRPr="002D6779">
                    <w:rPr>
                      <w:b/>
                      <w:bCs/>
                      <w:sz w:val="20"/>
                      <w:szCs w:val="20"/>
                    </w:rPr>
                    <w:t>QUANTIDADE</w:t>
                  </w:r>
                </w:p>
                <w:p w14:paraId="0CBD39ED" w14:textId="77777777" w:rsidR="002D6779" w:rsidRPr="002D6779" w:rsidRDefault="002D6779" w:rsidP="002D6779">
                  <w:pPr>
                    <w:tabs>
                      <w:tab w:val="left" w:pos="1201"/>
                    </w:tabs>
                    <w:adjustRightInd w:val="0"/>
                    <w:ind w:right="31"/>
                    <w:rPr>
                      <w:b/>
                      <w:bCs/>
                      <w:sz w:val="20"/>
                      <w:szCs w:val="20"/>
                    </w:rPr>
                  </w:pPr>
                  <w:r w:rsidRPr="002D6779">
                    <w:rPr>
                      <w:b/>
                      <w:bCs/>
                      <w:sz w:val="20"/>
                      <w:szCs w:val="20"/>
                    </w:rPr>
                    <w:t>(A)</w:t>
                  </w:r>
                </w:p>
              </w:tc>
              <w:tc>
                <w:tcPr>
                  <w:tcW w:w="1439" w:type="dxa"/>
                  <w:shd w:val="clear" w:color="auto" w:fill="D9D9D9"/>
                  <w:vAlign w:val="center"/>
                </w:tcPr>
                <w:p w14:paraId="5263EB86" w14:textId="77777777" w:rsidR="002D6779" w:rsidRPr="002D6779" w:rsidRDefault="002D6779" w:rsidP="002D6779">
                  <w:pPr>
                    <w:adjustRightInd w:val="0"/>
                    <w:ind w:right="31" w:firstLine="0"/>
                    <w:rPr>
                      <w:b/>
                      <w:bCs/>
                      <w:sz w:val="20"/>
                      <w:szCs w:val="20"/>
                    </w:rPr>
                  </w:pPr>
                  <w:r w:rsidRPr="002D6779">
                    <w:rPr>
                      <w:b/>
                      <w:bCs/>
                      <w:sz w:val="20"/>
                      <w:szCs w:val="20"/>
                    </w:rPr>
                    <w:t>PREÇO MENSAL (B)</w:t>
                  </w:r>
                </w:p>
              </w:tc>
              <w:tc>
                <w:tcPr>
                  <w:tcW w:w="1302" w:type="dxa"/>
                  <w:shd w:val="clear" w:color="auto" w:fill="D9D9D9"/>
                </w:tcPr>
                <w:p w14:paraId="5E4F56E2" w14:textId="77777777" w:rsidR="002D6779" w:rsidRPr="002D6779" w:rsidRDefault="002D6779" w:rsidP="002D6779">
                  <w:pPr>
                    <w:ind w:firstLine="0"/>
                    <w:rPr>
                      <w:b/>
                      <w:bCs/>
                      <w:sz w:val="20"/>
                      <w:szCs w:val="20"/>
                    </w:rPr>
                  </w:pPr>
                  <w:r w:rsidRPr="002D6779">
                    <w:rPr>
                      <w:b/>
                      <w:bCs/>
                      <w:sz w:val="20"/>
                      <w:szCs w:val="20"/>
                    </w:rPr>
                    <w:t>PREÇO TOTAL MENSAL</w:t>
                  </w:r>
                </w:p>
                <w:p w14:paraId="24C508D3" w14:textId="77777777" w:rsidR="002D6779" w:rsidRPr="002D6779" w:rsidRDefault="002D6779" w:rsidP="002D6779">
                  <w:pPr>
                    <w:ind w:firstLine="0"/>
                    <w:rPr>
                      <w:b/>
                      <w:bCs/>
                      <w:sz w:val="20"/>
                      <w:szCs w:val="20"/>
                    </w:rPr>
                  </w:pPr>
                  <w:r w:rsidRPr="002D6779">
                    <w:rPr>
                      <w:b/>
                      <w:bCs/>
                      <w:sz w:val="20"/>
                      <w:szCs w:val="20"/>
                    </w:rPr>
                    <w:t>C = B X A</w:t>
                  </w:r>
                </w:p>
              </w:tc>
              <w:tc>
                <w:tcPr>
                  <w:tcW w:w="1566" w:type="dxa"/>
                  <w:shd w:val="clear" w:color="auto" w:fill="D9D9D9"/>
                  <w:vAlign w:val="center"/>
                </w:tcPr>
                <w:p w14:paraId="03F176BB" w14:textId="77777777" w:rsidR="00E57498" w:rsidRDefault="002D6779" w:rsidP="000E62F8">
                  <w:pPr>
                    <w:ind w:firstLine="0"/>
                    <w:jc w:val="center"/>
                    <w:rPr>
                      <w:b/>
                      <w:bCs/>
                      <w:sz w:val="20"/>
                      <w:szCs w:val="20"/>
                    </w:rPr>
                  </w:pPr>
                  <w:r w:rsidRPr="002D6779">
                    <w:rPr>
                      <w:b/>
                      <w:bCs/>
                      <w:sz w:val="20"/>
                      <w:szCs w:val="20"/>
                    </w:rPr>
                    <w:t xml:space="preserve">PREÇO TOTAL </w:t>
                  </w:r>
                </w:p>
                <w:p w14:paraId="35F04FA2" w14:textId="6EE5E0E4" w:rsidR="002D6779" w:rsidRPr="002D6779" w:rsidRDefault="002D6779" w:rsidP="000E62F8">
                  <w:pPr>
                    <w:ind w:firstLine="0"/>
                    <w:jc w:val="center"/>
                    <w:rPr>
                      <w:b/>
                      <w:bCs/>
                      <w:sz w:val="20"/>
                      <w:szCs w:val="20"/>
                    </w:rPr>
                  </w:pPr>
                  <w:r w:rsidRPr="002D6779">
                    <w:rPr>
                      <w:b/>
                      <w:bCs/>
                      <w:sz w:val="20"/>
                      <w:szCs w:val="20"/>
                    </w:rPr>
                    <w:t xml:space="preserve">C X </w:t>
                  </w:r>
                  <w:r w:rsidR="000F04D4">
                    <w:rPr>
                      <w:b/>
                      <w:bCs/>
                      <w:sz w:val="20"/>
                      <w:szCs w:val="20"/>
                    </w:rPr>
                    <w:t>36</w:t>
                  </w:r>
                </w:p>
              </w:tc>
            </w:tr>
            <w:tr w:rsidR="002D6779" w:rsidRPr="00280735" w14:paraId="4B838B3B" w14:textId="77777777" w:rsidTr="002D6779">
              <w:trPr>
                <w:trHeight w:val="354"/>
                <w:jc w:val="center"/>
              </w:trPr>
              <w:tc>
                <w:tcPr>
                  <w:tcW w:w="1409" w:type="dxa"/>
                  <w:shd w:val="clear" w:color="auto" w:fill="auto"/>
                  <w:vAlign w:val="center"/>
                </w:tcPr>
                <w:p w14:paraId="2EEC4468" w14:textId="77777777" w:rsidR="002D6779" w:rsidRPr="00280735" w:rsidRDefault="002D6779" w:rsidP="002D6779">
                  <w:pPr>
                    <w:adjustRightInd w:val="0"/>
                    <w:ind w:right="283"/>
                    <w:jc w:val="center"/>
                    <w:rPr>
                      <w:bCs/>
                      <w:sz w:val="18"/>
                      <w:szCs w:val="18"/>
                    </w:rPr>
                  </w:pPr>
                  <w:r w:rsidRPr="00280735">
                    <w:rPr>
                      <w:bCs/>
                      <w:sz w:val="18"/>
                      <w:szCs w:val="18"/>
                    </w:rPr>
                    <w:t>01</w:t>
                  </w:r>
                </w:p>
              </w:tc>
              <w:tc>
                <w:tcPr>
                  <w:tcW w:w="1646" w:type="dxa"/>
                  <w:shd w:val="clear" w:color="auto" w:fill="auto"/>
                  <w:vAlign w:val="center"/>
                </w:tcPr>
                <w:p w14:paraId="39091070" w14:textId="77777777" w:rsidR="002D6779" w:rsidRPr="00280735" w:rsidRDefault="002D6779" w:rsidP="0031312F">
                  <w:pPr>
                    <w:ind w:firstLine="0"/>
                    <w:rPr>
                      <w:b/>
                      <w:sz w:val="18"/>
                      <w:szCs w:val="18"/>
                    </w:rPr>
                  </w:pPr>
                  <w:r w:rsidRPr="00280735">
                    <w:rPr>
                      <w:rFonts w:eastAsia="Calibri"/>
                      <w:snapToGrid w:val="0"/>
                      <w:sz w:val="18"/>
                      <w:szCs w:val="18"/>
                      <w:lang w:val="pt-PT"/>
                    </w:rPr>
                    <w:t>Link de Internet Dedicado com banda de 1Gbps, contemplando serviço de monitoração pró-ativo.</w:t>
                  </w:r>
                </w:p>
              </w:tc>
              <w:tc>
                <w:tcPr>
                  <w:tcW w:w="1468" w:type="dxa"/>
                  <w:shd w:val="clear" w:color="auto" w:fill="auto"/>
                  <w:vAlign w:val="center"/>
                </w:tcPr>
                <w:p w14:paraId="2BC87D8B" w14:textId="77777777" w:rsidR="002D6779" w:rsidRPr="00280735" w:rsidRDefault="002D6779" w:rsidP="00B6482A">
                  <w:pPr>
                    <w:ind w:right="283"/>
                    <w:rPr>
                      <w:b/>
                      <w:bCs/>
                      <w:sz w:val="18"/>
                      <w:szCs w:val="18"/>
                    </w:rPr>
                  </w:pPr>
                  <w:r w:rsidRPr="00280735">
                    <w:rPr>
                      <w:b/>
                      <w:bCs/>
                      <w:sz w:val="18"/>
                      <w:szCs w:val="18"/>
                    </w:rPr>
                    <w:t>UN</w:t>
                  </w:r>
                </w:p>
              </w:tc>
              <w:tc>
                <w:tcPr>
                  <w:tcW w:w="1409" w:type="dxa"/>
                  <w:vAlign w:val="center"/>
                </w:tcPr>
                <w:p w14:paraId="458503B4" w14:textId="77777777" w:rsidR="002D6779" w:rsidRPr="00280735" w:rsidRDefault="002D6779" w:rsidP="002D6779">
                  <w:pPr>
                    <w:ind w:right="283"/>
                    <w:jc w:val="center"/>
                    <w:rPr>
                      <w:b/>
                      <w:sz w:val="18"/>
                      <w:szCs w:val="18"/>
                    </w:rPr>
                  </w:pPr>
                  <w:r w:rsidRPr="00280735">
                    <w:rPr>
                      <w:b/>
                      <w:sz w:val="18"/>
                      <w:szCs w:val="18"/>
                    </w:rPr>
                    <w:t>01</w:t>
                  </w:r>
                </w:p>
              </w:tc>
              <w:tc>
                <w:tcPr>
                  <w:tcW w:w="1439" w:type="dxa"/>
                  <w:shd w:val="clear" w:color="auto" w:fill="auto"/>
                  <w:vAlign w:val="center"/>
                </w:tcPr>
                <w:p w14:paraId="1AEBF1CD" w14:textId="77777777" w:rsidR="002D6779" w:rsidRPr="00280735" w:rsidRDefault="002D6779" w:rsidP="002D6779">
                  <w:pPr>
                    <w:ind w:right="283"/>
                    <w:jc w:val="center"/>
                    <w:rPr>
                      <w:b/>
                      <w:sz w:val="18"/>
                      <w:szCs w:val="18"/>
                    </w:rPr>
                  </w:pPr>
                  <w:r w:rsidRPr="00280735">
                    <w:rPr>
                      <w:b/>
                      <w:sz w:val="18"/>
                      <w:szCs w:val="18"/>
                    </w:rPr>
                    <w:t>R$</w:t>
                  </w:r>
                </w:p>
              </w:tc>
              <w:tc>
                <w:tcPr>
                  <w:tcW w:w="1302" w:type="dxa"/>
                  <w:vAlign w:val="center"/>
                </w:tcPr>
                <w:p w14:paraId="68A7FE0B" w14:textId="77777777" w:rsidR="002D6779" w:rsidRPr="00280735" w:rsidRDefault="002D6779" w:rsidP="002D6779">
                  <w:pPr>
                    <w:jc w:val="center"/>
                    <w:rPr>
                      <w:sz w:val="18"/>
                      <w:szCs w:val="18"/>
                    </w:rPr>
                  </w:pPr>
                  <w:r w:rsidRPr="00280735">
                    <w:rPr>
                      <w:b/>
                      <w:sz w:val="18"/>
                      <w:szCs w:val="18"/>
                    </w:rPr>
                    <w:t>R$</w:t>
                  </w:r>
                </w:p>
              </w:tc>
              <w:tc>
                <w:tcPr>
                  <w:tcW w:w="1566" w:type="dxa"/>
                  <w:vAlign w:val="center"/>
                </w:tcPr>
                <w:p w14:paraId="0FC9CB29" w14:textId="77777777" w:rsidR="002D6779" w:rsidRPr="00280735" w:rsidRDefault="002D6779" w:rsidP="002D6779">
                  <w:pPr>
                    <w:jc w:val="center"/>
                    <w:rPr>
                      <w:sz w:val="18"/>
                      <w:szCs w:val="18"/>
                    </w:rPr>
                  </w:pPr>
                  <w:r w:rsidRPr="00280735">
                    <w:rPr>
                      <w:b/>
                      <w:bCs/>
                      <w:sz w:val="18"/>
                      <w:szCs w:val="18"/>
                    </w:rPr>
                    <w:t>R$</w:t>
                  </w:r>
                </w:p>
              </w:tc>
            </w:tr>
            <w:tr w:rsidR="002D6779" w:rsidRPr="00280735" w14:paraId="29C2B413" w14:textId="77777777" w:rsidTr="002D6779">
              <w:trPr>
                <w:trHeight w:val="354"/>
                <w:jc w:val="center"/>
              </w:trPr>
              <w:tc>
                <w:tcPr>
                  <w:tcW w:w="1409" w:type="dxa"/>
                  <w:shd w:val="clear" w:color="auto" w:fill="auto"/>
                  <w:vAlign w:val="center"/>
                </w:tcPr>
                <w:p w14:paraId="10813E23" w14:textId="77777777" w:rsidR="002D6779" w:rsidRPr="00280735" w:rsidRDefault="002D6779" w:rsidP="002D6779">
                  <w:pPr>
                    <w:adjustRightInd w:val="0"/>
                    <w:ind w:right="283"/>
                    <w:jc w:val="center"/>
                    <w:rPr>
                      <w:bCs/>
                      <w:sz w:val="18"/>
                      <w:szCs w:val="18"/>
                    </w:rPr>
                  </w:pPr>
                  <w:r w:rsidRPr="00280735">
                    <w:rPr>
                      <w:bCs/>
                      <w:sz w:val="18"/>
                      <w:szCs w:val="18"/>
                    </w:rPr>
                    <w:t>02</w:t>
                  </w:r>
                </w:p>
              </w:tc>
              <w:tc>
                <w:tcPr>
                  <w:tcW w:w="1646" w:type="dxa"/>
                  <w:shd w:val="clear" w:color="auto" w:fill="auto"/>
                  <w:vAlign w:val="center"/>
                </w:tcPr>
                <w:p w14:paraId="4939872D" w14:textId="77777777" w:rsidR="002D6779" w:rsidRPr="00280735" w:rsidRDefault="002D6779" w:rsidP="0031312F">
                  <w:pPr>
                    <w:ind w:firstLine="0"/>
                    <w:jc w:val="left"/>
                    <w:rPr>
                      <w:rFonts w:eastAsia="Calibri"/>
                      <w:snapToGrid w:val="0"/>
                      <w:sz w:val="18"/>
                      <w:szCs w:val="18"/>
                      <w:lang w:val="pt-PT"/>
                    </w:rPr>
                  </w:pPr>
                  <w:r w:rsidRPr="00280735">
                    <w:rPr>
                      <w:rFonts w:eastAsia="Calibri"/>
                      <w:snapToGrid w:val="0"/>
                      <w:sz w:val="18"/>
                      <w:szCs w:val="18"/>
                      <w:lang w:val="pt-PT"/>
                    </w:rPr>
                    <w:t>Proteção contra ataques DDoS</w:t>
                  </w:r>
                </w:p>
              </w:tc>
              <w:tc>
                <w:tcPr>
                  <w:tcW w:w="1468" w:type="dxa"/>
                  <w:shd w:val="clear" w:color="auto" w:fill="auto"/>
                  <w:vAlign w:val="center"/>
                </w:tcPr>
                <w:p w14:paraId="3F03A79C" w14:textId="77777777" w:rsidR="002D6779" w:rsidRPr="00280735" w:rsidRDefault="002D6779" w:rsidP="00B6482A">
                  <w:pPr>
                    <w:ind w:right="283"/>
                    <w:rPr>
                      <w:b/>
                      <w:bCs/>
                      <w:sz w:val="18"/>
                      <w:szCs w:val="18"/>
                    </w:rPr>
                  </w:pPr>
                  <w:r w:rsidRPr="00280735">
                    <w:rPr>
                      <w:b/>
                      <w:bCs/>
                      <w:sz w:val="18"/>
                      <w:szCs w:val="18"/>
                    </w:rPr>
                    <w:t>UN</w:t>
                  </w:r>
                </w:p>
              </w:tc>
              <w:tc>
                <w:tcPr>
                  <w:tcW w:w="1409" w:type="dxa"/>
                  <w:vAlign w:val="center"/>
                </w:tcPr>
                <w:p w14:paraId="0A41D27C" w14:textId="77777777" w:rsidR="002D6779" w:rsidRPr="00280735" w:rsidRDefault="002D6779" w:rsidP="002D6779">
                  <w:pPr>
                    <w:ind w:right="283"/>
                    <w:jc w:val="center"/>
                    <w:rPr>
                      <w:b/>
                      <w:sz w:val="18"/>
                      <w:szCs w:val="18"/>
                    </w:rPr>
                  </w:pPr>
                  <w:r w:rsidRPr="00280735">
                    <w:rPr>
                      <w:b/>
                      <w:sz w:val="18"/>
                      <w:szCs w:val="18"/>
                    </w:rPr>
                    <w:t>01</w:t>
                  </w:r>
                </w:p>
              </w:tc>
              <w:tc>
                <w:tcPr>
                  <w:tcW w:w="1439" w:type="dxa"/>
                  <w:shd w:val="clear" w:color="auto" w:fill="auto"/>
                  <w:vAlign w:val="center"/>
                </w:tcPr>
                <w:p w14:paraId="1A34851D" w14:textId="77777777" w:rsidR="002D6779" w:rsidRPr="00280735" w:rsidRDefault="002D6779" w:rsidP="002D6779">
                  <w:pPr>
                    <w:ind w:right="283"/>
                    <w:jc w:val="center"/>
                    <w:rPr>
                      <w:b/>
                      <w:sz w:val="18"/>
                      <w:szCs w:val="18"/>
                    </w:rPr>
                  </w:pPr>
                  <w:r w:rsidRPr="00280735">
                    <w:rPr>
                      <w:b/>
                      <w:sz w:val="18"/>
                      <w:szCs w:val="18"/>
                    </w:rPr>
                    <w:t>R$</w:t>
                  </w:r>
                </w:p>
              </w:tc>
              <w:tc>
                <w:tcPr>
                  <w:tcW w:w="1302" w:type="dxa"/>
                  <w:vAlign w:val="center"/>
                </w:tcPr>
                <w:p w14:paraId="6BE36780" w14:textId="77777777" w:rsidR="002D6779" w:rsidRPr="00280735" w:rsidRDefault="002D6779" w:rsidP="002D6779">
                  <w:pPr>
                    <w:jc w:val="center"/>
                    <w:rPr>
                      <w:b/>
                      <w:sz w:val="18"/>
                      <w:szCs w:val="18"/>
                    </w:rPr>
                  </w:pPr>
                  <w:r w:rsidRPr="00280735">
                    <w:rPr>
                      <w:b/>
                      <w:sz w:val="18"/>
                      <w:szCs w:val="18"/>
                    </w:rPr>
                    <w:t>R$</w:t>
                  </w:r>
                </w:p>
              </w:tc>
              <w:tc>
                <w:tcPr>
                  <w:tcW w:w="1566" w:type="dxa"/>
                  <w:vAlign w:val="center"/>
                </w:tcPr>
                <w:p w14:paraId="0E067BA9" w14:textId="77777777" w:rsidR="002D6779" w:rsidRPr="00280735" w:rsidRDefault="002D6779" w:rsidP="002D6779">
                  <w:pPr>
                    <w:jc w:val="center"/>
                    <w:rPr>
                      <w:b/>
                      <w:sz w:val="18"/>
                      <w:szCs w:val="18"/>
                    </w:rPr>
                  </w:pPr>
                  <w:r w:rsidRPr="00280735">
                    <w:rPr>
                      <w:b/>
                      <w:bCs/>
                      <w:sz w:val="18"/>
                      <w:szCs w:val="18"/>
                    </w:rPr>
                    <w:t>R$</w:t>
                  </w:r>
                </w:p>
              </w:tc>
            </w:tr>
            <w:tr w:rsidR="002D6779" w:rsidRPr="00280735" w14:paraId="6DC7A264" w14:textId="77777777" w:rsidTr="002D6779">
              <w:trPr>
                <w:trHeight w:val="354"/>
                <w:jc w:val="center"/>
              </w:trPr>
              <w:tc>
                <w:tcPr>
                  <w:tcW w:w="1409" w:type="dxa"/>
                  <w:shd w:val="clear" w:color="auto" w:fill="auto"/>
                  <w:vAlign w:val="center"/>
                </w:tcPr>
                <w:p w14:paraId="2D8300CA" w14:textId="77777777" w:rsidR="002D6779" w:rsidRPr="00280735" w:rsidRDefault="002D6779" w:rsidP="002D6779">
                  <w:pPr>
                    <w:adjustRightInd w:val="0"/>
                    <w:ind w:right="283"/>
                    <w:jc w:val="center"/>
                    <w:rPr>
                      <w:bCs/>
                      <w:sz w:val="18"/>
                      <w:szCs w:val="18"/>
                    </w:rPr>
                  </w:pPr>
                  <w:r w:rsidRPr="00280735">
                    <w:rPr>
                      <w:bCs/>
                      <w:sz w:val="18"/>
                      <w:szCs w:val="18"/>
                    </w:rPr>
                    <w:t>03</w:t>
                  </w:r>
                </w:p>
              </w:tc>
              <w:tc>
                <w:tcPr>
                  <w:tcW w:w="1646" w:type="dxa"/>
                  <w:shd w:val="clear" w:color="auto" w:fill="auto"/>
                  <w:vAlign w:val="center"/>
                </w:tcPr>
                <w:p w14:paraId="15C20E97" w14:textId="77777777" w:rsidR="002D6779" w:rsidRPr="00280735" w:rsidRDefault="002D6779" w:rsidP="0031312F">
                  <w:pPr>
                    <w:ind w:firstLine="0"/>
                    <w:rPr>
                      <w:rFonts w:eastAsia="Calibri"/>
                      <w:snapToGrid w:val="0"/>
                      <w:sz w:val="18"/>
                      <w:szCs w:val="18"/>
                      <w:lang w:val="pt-PT"/>
                    </w:rPr>
                  </w:pPr>
                  <w:r w:rsidRPr="00280735">
                    <w:rPr>
                      <w:rFonts w:eastAsia="Calibri"/>
                      <w:snapToGrid w:val="0"/>
                      <w:sz w:val="18"/>
                      <w:szCs w:val="18"/>
                      <w:lang w:val="pt-PT"/>
                    </w:rPr>
                    <w:t>Serviço de Instalação, ativação e configuração dos equipamentos. Em pagamento único.</w:t>
                  </w:r>
                </w:p>
              </w:tc>
              <w:tc>
                <w:tcPr>
                  <w:tcW w:w="1468" w:type="dxa"/>
                  <w:shd w:val="clear" w:color="auto" w:fill="auto"/>
                  <w:vAlign w:val="center"/>
                </w:tcPr>
                <w:p w14:paraId="50B67C17" w14:textId="77777777" w:rsidR="002D6779" w:rsidRPr="00280735" w:rsidRDefault="002D6779" w:rsidP="00B6482A">
                  <w:pPr>
                    <w:ind w:right="283"/>
                    <w:rPr>
                      <w:b/>
                      <w:bCs/>
                      <w:sz w:val="18"/>
                      <w:szCs w:val="18"/>
                    </w:rPr>
                  </w:pPr>
                  <w:r w:rsidRPr="00280735">
                    <w:rPr>
                      <w:b/>
                      <w:bCs/>
                      <w:sz w:val="18"/>
                      <w:szCs w:val="18"/>
                    </w:rPr>
                    <w:t>UN</w:t>
                  </w:r>
                </w:p>
              </w:tc>
              <w:tc>
                <w:tcPr>
                  <w:tcW w:w="1409" w:type="dxa"/>
                  <w:vAlign w:val="center"/>
                </w:tcPr>
                <w:p w14:paraId="03C351E8" w14:textId="77777777" w:rsidR="002D6779" w:rsidRPr="00280735" w:rsidRDefault="002D6779" w:rsidP="002D6779">
                  <w:pPr>
                    <w:ind w:right="283"/>
                    <w:jc w:val="center"/>
                    <w:rPr>
                      <w:b/>
                      <w:sz w:val="18"/>
                      <w:szCs w:val="18"/>
                    </w:rPr>
                  </w:pPr>
                  <w:r w:rsidRPr="00280735">
                    <w:rPr>
                      <w:b/>
                      <w:sz w:val="18"/>
                      <w:szCs w:val="18"/>
                    </w:rPr>
                    <w:t>01</w:t>
                  </w:r>
                </w:p>
              </w:tc>
              <w:tc>
                <w:tcPr>
                  <w:tcW w:w="1439" w:type="dxa"/>
                  <w:shd w:val="clear" w:color="auto" w:fill="auto"/>
                  <w:vAlign w:val="center"/>
                </w:tcPr>
                <w:p w14:paraId="7729D2B2" w14:textId="77777777" w:rsidR="002D6779" w:rsidRPr="00280735" w:rsidRDefault="002D6779" w:rsidP="002D6779">
                  <w:pPr>
                    <w:ind w:right="283"/>
                    <w:jc w:val="center"/>
                    <w:rPr>
                      <w:b/>
                      <w:sz w:val="18"/>
                      <w:szCs w:val="18"/>
                    </w:rPr>
                  </w:pPr>
                  <w:r w:rsidRPr="00280735">
                    <w:rPr>
                      <w:b/>
                      <w:sz w:val="18"/>
                      <w:szCs w:val="18"/>
                    </w:rPr>
                    <w:t>-</w:t>
                  </w:r>
                </w:p>
              </w:tc>
              <w:tc>
                <w:tcPr>
                  <w:tcW w:w="1302" w:type="dxa"/>
                  <w:vAlign w:val="center"/>
                </w:tcPr>
                <w:p w14:paraId="1A84F752" w14:textId="77777777" w:rsidR="002D6779" w:rsidRPr="00280735" w:rsidRDefault="002D6779" w:rsidP="002D6779">
                  <w:pPr>
                    <w:jc w:val="center"/>
                    <w:rPr>
                      <w:b/>
                      <w:sz w:val="18"/>
                      <w:szCs w:val="18"/>
                    </w:rPr>
                  </w:pPr>
                  <w:r w:rsidRPr="00280735">
                    <w:rPr>
                      <w:b/>
                      <w:sz w:val="18"/>
                      <w:szCs w:val="18"/>
                    </w:rPr>
                    <w:t>-</w:t>
                  </w:r>
                </w:p>
              </w:tc>
              <w:tc>
                <w:tcPr>
                  <w:tcW w:w="1566" w:type="dxa"/>
                  <w:vAlign w:val="center"/>
                </w:tcPr>
                <w:p w14:paraId="7A10B39E" w14:textId="77777777" w:rsidR="002D6779" w:rsidRPr="00280735" w:rsidRDefault="002D6779" w:rsidP="002D6779">
                  <w:pPr>
                    <w:jc w:val="center"/>
                    <w:rPr>
                      <w:b/>
                      <w:sz w:val="18"/>
                      <w:szCs w:val="18"/>
                    </w:rPr>
                  </w:pPr>
                  <w:r w:rsidRPr="00280735">
                    <w:rPr>
                      <w:b/>
                      <w:bCs/>
                      <w:sz w:val="18"/>
                      <w:szCs w:val="18"/>
                    </w:rPr>
                    <w:t>R$</w:t>
                  </w:r>
                </w:p>
              </w:tc>
            </w:tr>
            <w:tr w:rsidR="002D6779" w:rsidRPr="00280735" w14:paraId="0DE2B1A7" w14:textId="77777777" w:rsidTr="002D6779">
              <w:trPr>
                <w:trHeight w:val="354"/>
                <w:jc w:val="center"/>
              </w:trPr>
              <w:tc>
                <w:tcPr>
                  <w:tcW w:w="1409" w:type="dxa"/>
                  <w:shd w:val="clear" w:color="auto" w:fill="auto"/>
                  <w:vAlign w:val="center"/>
                </w:tcPr>
                <w:p w14:paraId="1EADC90C" w14:textId="77777777" w:rsidR="002D6779" w:rsidRPr="00280735" w:rsidRDefault="002D6779" w:rsidP="002D6779">
                  <w:pPr>
                    <w:adjustRightInd w:val="0"/>
                    <w:ind w:right="283"/>
                    <w:jc w:val="center"/>
                    <w:rPr>
                      <w:bCs/>
                      <w:sz w:val="18"/>
                      <w:szCs w:val="18"/>
                    </w:rPr>
                  </w:pPr>
                </w:p>
              </w:tc>
              <w:tc>
                <w:tcPr>
                  <w:tcW w:w="7264" w:type="dxa"/>
                  <w:gridSpan w:val="5"/>
                  <w:shd w:val="clear" w:color="auto" w:fill="auto"/>
                  <w:vAlign w:val="center"/>
                </w:tcPr>
                <w:p w14:paraId="0C06886F" w14:textId="77777777" w:rsidR="002D6779" w:rsidRPr="00280735" w:rsidRDefault="002D6779" w:rsidP="002D6779">
                  <w:pPr>
                    <w:jc w:val="center"/>
                    <w:rPr>
                      <w:b/>
                      <w:sz w:val="18"/>
                      <w:szCs w:val="18"/>
                    </w:rPr>
                  </w:pPr>
                  <w:r w:rsidRPr="00280735">
                    <w:rPr>
                      <w:b/>
                      <w:sz w:val="18"/>
                      <w:szCs w:val="18"/>
                    </w:rPr>
                    <w:t>VALOR TOTAL GERAL</w:t>
                  </w:r>
                </w:p>
              </w:tc>
              <w:tc>
                <w:tcPr>
                  <w:tcW w:w="1566" w:type="dxa"/>
                  <w:vAlign w:val="center"/>
                </w:tcPr>
                <w:p w14:paraId="71ACD134" w14:textId="77777777" w:rsidR="002D6779" w:rsidRPr="00280735" w:rsidRDefault="002D6779" w:rsidP="002D6779">
                  <w:pPr>
                    <w:jc w:val="center"/>
                    <w:rPr>
                      <w:b/>
                      <w:bCs/>
                      <w:sz w:val="18"/>
                      <w:szCs w:val="18"/>
                    </w:rPr>
                  </w:pPr>
                  <w:r w:rsidRPr="00280735">
                    <w:rPr>
                      <w:b/>
                      <w:bCs/>
                      <w:sz w:val="18"/>
                      <w:szCs w:val="18"/>
                    </w:rPr>
                    <w:t>R$</w:t>
                  </w:r>
                </w:p>
              </w:tc>
            </w:tr>
          </w:tbl>
          <w:p w14:paraId="1B8085FD" w14:textId="77777777" w:rsidR="002D6779" w:rsidRPr="002D6779" w:rsidRDefault="002D6779" w:rsidP="002D6779">
            <w:pPr>
              <w:tabs>
                <w:tab w:val="left" w:pos="320"/>
              </w:tabs>
              <w:spacing w:after="0" w:line="240" w:lineRule="auto"/>
              <w:ind w:firstLine="0"/>
              <w:rPr>
                <w:b/>
                <w:color w:val="auto"/>
                <w:sz w:val="24"/>
                <w:szCs w:val="24"/>
                <w:u w:val="single"/>
              </w:rPr>
            </w:pPr>
          </w:p>
          <w:p w14:paraId="343105C9" w14:textId="77777777" w:rsidR="002D6779" w:rsidRDefault="002D6779" w:rsidP="00A62020">
            <w:pPr>
              <w:pStyle w:val="PargrafodaLista"/>
              <w:tabs>
                <w:tab w:val="left" w:pos="320"/>
              </w:tabs>
              <w:spacing w:after="0" w:line="240" w:lineRule="auto"/>
              <w:ind w:left="0"/>
              <w:rPr>
                <w:b/>
                <w:color w:val="auto"/>
                <w:sz w:val="24"/>
                <w:szCs w:val="24"/>
                <w:u w:val="single"/>
              </w:rPr>
            </w:pPr>
          </w:p>
          <w:p w14:paraId="2B0C9EBB" w14:textId="3F202BEC" w:rsidR="00950A04" w:rsidRDefault="00950A04" w:rsidP="00DA72CC">
            <w:pPr>
              <w:pStyle w:val="PargrafodaLista"/>
              <w:numPr>
                <w:ilvl w:val="1"/>
                <w:numId w:val="6"/>
              </w:numPr>
              <w:tabs>
                <w:tab w:val="left" w:pos="1560"/>
              </w:tabs>
              <w:spacing w:before="120" w:after="240"/>
              <w:ind w:hanging="554"/>
            </w:pPr>
            <w:bookmarkStart w:id="0" w:name="_Hlk111646495"/>
            <w:r w:rsidRPr="00724E03">
              <w:t>Link com acesso à Internet com dupla abordagem e banda igual ou superior a 1Gbps em fibra óptica terrestre, suportando o protocolo TCP/IP, com 98,5% de garantia de utilização de banda e obedecendo aos seguintes parâmetros:</w:t>
            </w:r>
          </w:p>
          <w:p w14:paraId="2F1BA03A" w14:textId="77777777" w:rsidR="0031312F" w:rsidRPr="00724E03" w:rsidRDefault="0031312F" w:rsidP="0031312F">
            <w:pPr>
              <w:tabs>
                <w:tab w:val="left" w:pos="1560"/>
              </w:tabs>
              <w:spacing w:before="120" w:after="240"/>
              <w:ind w:left="1069" w:firstLine="0"/>
            </w:pPr>
          </w:p>
          <w:bookmarkEnd w:id="0"/>
          <w:p w14:paraId="1E323644" w14:textId="77777777" w:rsidR="00950A04" w:rsidRPr="00724E03" w:rsidRDefault="00950A04" w:rsidP="00DA72CC">
            <w:pPr>
              <w:jc w:val="center"/>
              <w:rPr>
                <w:rFonts w:eastAsia="Calibri"/>
                <w:b/>
                <w:bCs/>
                <w:snapToGrid w:val="0"/>
                <w:lang w:val="pt-PT"/>
              </w:rPr>
            </w:pPr>
            <w:r>
              <w:rPr>
                <w:rFonts w:eastAsia="Calibri"/>
                <w:b/>
                <w:bCs/>
                <w:snapToGrid w:val="0"/>
                <w:lang w:val="pt-PT"/>
              </w:rPr>
              <w:t xml:space="preserve">3.2   </w:t>
            </w:r>
            <w:r w:rsidRPr="00724E03">
              <w:rPr>
                <w:rFonts w:eastAsia="Calibri"/>
                <w:b/>
                <w:bCs/>
                <w:snapToGrid w:val="0"/>
                <w:lang w:val="pt-PT"/>
              </w:rPr>
              <w:t>LINK DE INTERNET DEDICADO COM BANDA DE 1Gbps, CONTEMPLANDO SERVIÇO DE MONITORAÇÃO PRÓ-ATIVO.;</w:t>
            </w:r>
          </w:p>
          <w:p w14:paraId="07588960" w14:textId="77777777" w:rsidR="00950A04" w:rsidRPr="00724E03" w:rsidRDefault="00950A04" w:rsidP="00950A04">
            <w:pPr>
              <w:pStyle w:val="PargrafodaLista"/>
              <w:tabs>
                <w:tab w:val="left" w:pos="1985"/>
              </w:tabs>
              <w:spacing w:before="120"/>
              <w:ind w:left="0"/>
            </w:pPr>
          </w:p>
          <w:p w14:paraId="6A9AE3F7" w14:textId="77777777" w:rsidR="00950A04" w:rsidRPr="00724E03" w:rsidRDefault="00950A04" w:rsidP="00950A04">
            <w:pPr>
              <w:tabs>
                <w:tab w:val="left" w:pos="993"/>
              </w:tabs>
              <w:spacing w:before="120"/>
            </w:pPr>
            <w:r>
              <w:t xml:space="preserve">3.3 </w:t>
            </w:r>
            <w:r w:rsidRPr="00724E03">
              <w:t>Link dedicado com estrutura exclusivamente em fibra óptica até seu ponto final;</w:t>
            </w:r>
          </w:p>
          <w:p w14:paraId="53286E7E" w14:textId="77777777" w:rsidR="00950A04" w:rsidRPr="00724E03" w:rsidRDefault="00950A04" w:rsidP="00950A04">
            <w:pPr>
              <w:tabs>
                <w:tab w:val="left" w:pos="993"/>
              </w:tabs>
              <w:spacing w:before="120"/>
            </w:pPr>
            <w:r>
              <w:t>3.4</w:t>
            </w:r>
            <w:r w:rsidRPr="00724E03">
              <w:t xml:space="preserve"> Possuir dupla abordagem em fibra óptica;</w:t>
            </w:r>
          </w:p>
          <w:p w14:paraId="5123C9F7" w14:textId="77777777" w:rsidR="00950A04" w:rsidRPr="00724E03" w:rsidRDefault="00950A04" w:rsidP="00950A04">
            <w:pPr>
              <w:tabs>
                <w:tab w:val="left" w:pos="993"/>
              </w:tabs>
              <w:spacing w:before="120"/>
            </w:pPr>
            <w:r>
              <w:t>3.5</w:t>
            </w:r>
            <w:r w:rsidRPr="00724E03">
              <w:t xml:space="preserve"> Não serão aceitos links dedicados via enlace de rádio digital, ou par metálico, mesmo que devidamente licenciado e autorizado pela Anatel;</w:t>
            </w:r>
          </w:p>
          <w:p w14:paraId="6507DBAD" w14:textId="77777777" w:rsidR="00950A04" w:rsidRPr="00724E03" w:rsidRDefault="00950A04" w:rsidP="00950A04">
            <w:pPr>
              <w:tabs>
                <w:tab w:val="left" w:pos="993"/>
              </w:tabs>
              <w:spacing w:before="120"/>
            </w:pPr>
            <w:r>
              <w:lastRenderedPageBreak/>
              <w:t>3.6</w:t>
            </w:r>
            <w:r w:rsidRPr="00724E03">
              <w:t xml:space="preserve"> Fornecimento de conectividade IP – </w:t>
            </w:r>
            <w:r w:rsidRPr="00724E03">
              <w:rPr>
                <w:i/>
              </w:rPr>
              <w:t>Internet Protocol</w:t>
            </w:r>
            <w:r w:rsidRPr="00724E03">
              <w:t xml:space="preserve"> – a 1Gbps (Giga bytes por segundo), velocidade fixa, </w:t>
            </w:r>
            <w:r w:rsidRPr="00724E03">
              <w:rPr>
                <w:i/>
              </w:rPr>
              <w:t>full duplex</w:t>
            </w:r>
            <w:r w:rsidRPr="00724E03">
              <w:t>, síncrona, simétrica e permanente, que suporte aplicações TCP/IP e proveja o acesso à rede Internet;</w:t>
            </w:r>
          </w:p>
          <w:p w14:paraId="7983589B" w14:textId="77777777" w:rsidR="00950A04" w:rsidRPr="00724E03" w:rsidRDefault="00950A04" w:rsidP="00950A04">
            <w:pPr>
              <w:tabs>
                <w:tab w:val="left" w:pos="993"/>
              </w:tabs>
              <w:spacing w:before="120"/>
            </w:pPr>
            <w:r>
              <w:t>3.7</w:t>
            </w:r>
            <w:r w:rsidRPr="00724E03">
              <w:t xml:space="preserve"> O acesso deverá ser permanente (24 horas por dia e 07 dias por semana, a partir de sua ativação), dedicado, exclusivo, ou seja, serviço determinístico na rede de acesso e com total conectividade IP;</w:t>
            </w:r>
          </w:p>
          <w:p w14:paraId="3EEB2D91" w14:textId="77777777" w:rsidR="00950A04" w:rsidRPr="003E278B" w:rsidRDefault="00950A04" w:rsidP="00950A04">
            <w:pPr>
              <w:pStyle w:val="PargrafodaLista"/>
              <w:numPr>
                <w:ilvl w:val="1"/>
                <w:numId w:val="39"/>
              </w:numPr>
              <w:tabs>
                <w:tab w:val="left" w:pos="993"/>
              </w:tabs>
              <w:spacing w:before="120" w:after="0"/>
            </w:pPr>
            <w:r w:rsidRPr="003E278B">
              <w:t xml:space="preserve">  Todo o serviço de Internet deverá ser disponibilizado por meio de conexão direta e exclusiva da CONTRATANTE a um provedor de backbone Internet, não sendo necessária a contratação de provedor de acesso por parte da CONTRATANTE;</w:t>
            </w:r>
          </w:p>
          <w:p w14:paraId="5F3FE5DF" w14:textId="77777777" w:rsidR="00950A04" w:rsidRPr="00724E03" w:rsidRDefault="00950A04" w:rsidP="00950A04">
            <w:pPr>
              <w:pStyle w:val="PargrafodaLista"/>
              <w:numPr>
                <w:ilvl w:val="1"/>
                <w:numId w:val="39"/>
              </w:numPr>
              <w:tabs>
                <w:tab w:val="left" w:pos="709"/>
              </w:tabs>
              <w:spacing w:after="0"/>
            </w:pPr>
            <w:r w:rsidRPr="00724E03">
              <w:t xml:space="preserve"> A interface digital a ser conectada no backbone do Sebrae em Rondônia deverá seguir o padrão Gigabit Ethernet;</w:t>
            </w:r>
          </w:p>
          <w:p w14:paraId="31627FD1" w14:textId="77777777" w:rsidR="00950A04" w:rsidRPr="00724E03" w:rsidRDefault="00950A04" w:rsidP="00950A04">
            <w:pPr>
              <w:pStyle w:val="PargrafodaLista"/>
              <w:numPr>
                <w:ilvl w:val="1"/>
                <w:numId w:val="39"/>
              </w:numPr>
              <w:tabs>
                <w:tab w:val="left" w:pos="709"/>
              </w:tabs>
              <w:spacing w:after="0"/>
            </w:pPr>
            <w:r w:rsidRPr="00724E03">
              <w:t xml:space="preserve"> Os serviços ofertados deverão operar no regime 24x7 (vinte e quatro horas por dia, sete dias por semana);</w:t>
            </w:r>
          </w:p>
          <w:p w14:paraId="2ACE4CAB" w14:textId="77777777" w:rsidR="00950A04" w:rsidRPr="00724E03" w:rsidRDefault="00950A04" w:rsidP="00950A04">
            <w:pPr>
              <w:pStyle w:val="PargrafodaLista"/>
              <w:numPr>
                <w:ilvl w:val="1"/>
                <w:numId w:val="39"/>
              </w:numPr>
              <w:tabs>
                <w:tab w:val="left" w:pos="709"/>
              </w:tabs>
              <w:spacing w:after="0"/>
            </w:pPr>
            <w:r w:rsidRPr="00724E03">
              <w:t xml:space="preserve"> O backbone IP do provedor deve ter saída com destino direto a outros provedores de backbone IP Nacionais de nível Tier 1 e 2, com banda de 100 Gbps no mínimo no Total; </w:t>
            </w:r>
          </w:p>
          <w:p w14:paraId="47600A7F" w14:textId="77777777" w:rsidR="00950A04" w:rsidRPr="00724E03" w:rsidRDefault="00950A04" w:rsidP="00950A04">
            <w:pPr>
              <w:pStyle w:val="PargrafodaLista"/>
              <w:numPr>
                <w:ilvl w:val="2"/>
                <w:numId w:val="39"/>
              </w:numPr>
              <w:tabs>
                <w:tab w:val="left" w:pos="709"/>
              </w:tabs>
              <w:spacing w:after="0"/>
              <w:contextualSpacing w:val="0"/>
            </w:pPr>
            <w:r w:rsidRPr="00724E03">
              <w:t>O Provedor deve estar conectado diretamente a no mínimo 02 PPT’s Nacionais (entende-se como PTT Pontos de troca de Tráfego).</w:t>
            </w:r>
          </w:p>
          <w:p w14:paraId="4A7F83D3" w14:textId="77777777" w:rsidR="00950A04" w:rsidRPr="00724E03" w:rsidRDefault="00950A04" w:rsidP="00950A04">
            <w:pPr>
              <w:pStyle w:val="PargrafodaLista"/>
              <w:numPr>
                <w:ilvl w:val="2"/>
                <w:numId w:val="39"/>
              </w:numPr>
              <w:tabs>
                <w:tab w:val="left" w:pos="993"/>
              </w:tabs>
              <w:spacing w:before="120" w:after="0"/>
            </w:pPr>
            <w:r w:rsidRPr="00724E03">
              <w:t>Fornecimento de, no mínimo, 32 (trinta e dois) números IPs próprios e válidos na Internet</w:t>
            </w:r>
            <w:r w:rsidRPr="00724E03">
              <w:rPr>
                <w:b/>
              </w:rPr>
              <w:t xml:space="preserve">; </w:t>
            </w:r>
          </w:p>
          <w:p w14:paraId="18F11FC1" w14:textId="77777777" w:rsidR="00950A04" w:rsidRPr="00724E03" w:rsidRDefault="00950A04" w:rsidP="00950A04">
            <w:pPr>
              <w:pStyle w:val="PargrafodaLista"/>
              <w:numPr>
                <w:ilvl w:val="2"/>
                <w:numId w:val="39"/>
              </w:numPr>
              <w:tabs>
                <w:tab w:val="left" w:pos="993"/>
              </w:tabs>
              <w:spacing w:before="120" w:after="0"/>
            </w:pPr>
            <w:r w:rsidRPr="00724E03">
              <w:t>O índice de latência, perda de pacotes e disponibilidade do serviço deverão atender aos valores expressos abaixo:</w:t>
            </w:r>
          </w:p>
          <w:p w14:paraId="755BEA61" w14:textId="77777777" w:rsidR="00950A04" w:rsidRPr="00724E03" w:rsidRDefault="00950A04" w:rsidP="00950A04">
            <w:pPr>
              <w:pStyle w:val="PargrafodaLista"/>
              <w:numPr>
                <w:ilvl w:val="1"/>
                <w:numId w:val="39"/>
              </w:numPr>
              <w:tabs>
                <w:tab w:val="left" w:pos="993"/>
              </w:tabs>
              <w:spacing w:before="120" w:after="0"/>
              <w:ind w:right="566"/>
              <w:contextualSpacing w:val="0"/>
              <w:rPr>
                <w:i/>
                <w:iCs/>
              </w:rPr>
            </w:pPr>
            <w:r w:rsidRPr="00724E03">
              <w:rPr>
                <w:i/>
                <w:iCs/>
              </w:rPr>
              <w:t>Latência (milissegundos): consiste no tempo médio de trânsito (ida e volta – roundtrip) de um pacote de 32 bytes entre dois pontos de backbone. É usada a média do backbone considerando o centro de gerenciamento da rede e cada um dos centros de roteamento. Objetivo: 60 ms;</w:t>
            </w:r>
          </w:p>
          <w:p w14:paraId="623B7F13" w14:textId="77777777" w:rsidR="00950A04" w:rsidRPr="00724E03" w:rsidRDefault="00950A04" w:rsidP="00950A04">
            <w:pPr>
              <w:pStyle w:val="PargrafodaLista"/>
              <w:numPr>
                <w:ilvl w:val="1"/>
                <w:numId w:val="39"/>
              </w:numPr>
              <w:tabs>
                <w:tab w:val="left" w:pos="993"/>
              </w:tabs>
              <w:spacing w:before="120" w:after="0"/>
              <w:ind w:right="566"/>
              <w:contextualSpacing w:val="0"/>
              <w:rPr>
                <w:i/>
                <w:iCs/>
              </w:rPr>
            </w:pPr>
            <w:bookmarkStart w:id="1" w:name="_Hlk111646513"/>
            <w:r w:rsidRPr="00724E03">
              <w:rPr>
                <w:i/>
                <w:iCs/>
              </w:rPr>
              <w:t xml:space="preserve">Perda de Pacotes (%): consiste na taxa de falha na transmissão de pacotes IP entre dois pontos do backbone. É usada a média do backbone considerando o centro de gerenciamento da rede e cada um dos centros de roteamento. Objetivo: 1,0%; </w:t>
            </w:r>
          </w:p>
          <w:p w14:paraId="1F86F537" w14:textId="77777777" w:rsidR="00950A04" w:rsidRPr="00724E03" w:rsidRDefault="00950A04" w:rsidP="00950A04">
            <w:pPr>
              <w:pStyle w:val="PargrafodaLista"/>
              <w:numPr>
                <w:ilvl w:val="1"/>
                <w:numId w:val="39"/>
              </w:numPr>
              <w:tabs>
                <w:tab w:val="left" w:pos="993"/>
              </w:tabs>
              <w:spacing w:before="120" w:after="0"/>
              <w:ind w:right="566"/>
              <w:contextualSpacing w:val="0"/>
              <w:rPr>
                <w:i/>
                <w:iCs/>
              </w:rPr>
            </w:pPr>
            <w:bookmarkStart w:id="2" w:name="_Hlk111646522"/>
            <w:bookmarkEnd w:id="1"/>
            <w:r w:rsidRPr="00724E03">
              <w:rPr>
                <w:i/>
                <w:iCs/>
              </w:rPr>
              <w:t>Disponibilidade (%): consiste no percentual de tempo no qual a rede está operacional em um período de tempo. É considerado o ROTEADOR DE ACESSO (do backbone) no qual está instalada a porta de conectividade IP do cliente. Objetivo: 99,35%.</w:t>
            </w:r>
          </w:p>
          <w:bookmarkEnd w:id="2"/>
          <w:p w14:paraId="1779F562" w14:textId="77777777" w:rsidR="00950A04" w:rsidRPr="00724E03" w:rsidRDefault="00950A04" w:rsidP="00950A04">
            <w:pPr>
              <w:pStyle w:val="PargrafodaLista"/>
              <w:numPr>
                <w:ilvl w:val="1"/>
                <w:numId w:val="39"/>
              </w:numPr>
              <w:tabs>
                <w:tab w:val="left" w:pos="993"/>
              </w:tabs>
              <w:spacing w:before="120" w:after="0"/>
            </w:pPr>
            <w:r w:rsidRPr="00724E03">
              <w:t xml:space="preserve">  O link deve possuir ROTEADOR e deverá ser fornecido pela CONTRATADA e acoplável a </w:t>
            </w:r>
            <w:r w:rsidRPr="00724E03">
              <w:rPr>
                <w:caps/>
              </w:rPr>
              <w:t>Rack</w:t>
            </w:r>
            <w:r w:rsidRPr="00724E03">
              <w:t xml:space="preserve"> de 19’’, atendendo às seguintes especificações no ANEXO A.</w:t>
            </w:r>
          </w:p>
          <w:p w14:paraId="3CC75F22" w14:textId="77777777" w:rsidR="00950A04" w:rsidRPr="00724E03" w:rsidRDefault="00950A04" w:rsidP="00950A04">
            <w:pPr>
              <w:pStyle w:val="PargrafodaLista"/>
              <w:numPr>
                <w:ilvl w:val="1"/>
                <w:numId w:val="39"/>
              </w:numPr>
              <w:tabs>
                <w:tab w:val="left" w:pos="709"/>
              </w:tabs>
              <w:spacing w:before="120" w:after="0"/>
            </w:pPr>
            <w:r w:rsidRPr="00724E03">
              <w:t xml:space="preserve">Inclui-se, na execução dos serviços a ser contratado, o fornecimento de equipamentos necessários ao funcionamento dos serviços objeto deste Termo de Referência, bem como a instalação, garantia </w:t>
            </w:r>
            <w:r w:rsidRPr="00724E03">
              <w:lastRenderedPageBreak/>
              <w:t>de peças, suporte e assistência técnica permanente ao equipamento, objetivando atender nossa necessidade atual de comunicação, com manutenção e reposição de partes e peças desgastadas pelo uso normal do equipamento. A solução proposta deverá contemplar todos os equipamentos necessários, tais como: modems, roteadores, sub-bastidor, fontes, softwares, numeração IP Privada e serviços necessários para implantação e manutenção dos mesmos. O valor, tanto de instalação, quanto mensal do Link de Internet, bem como roteador e equipamentos necessários, deverão estar previstos na formação de preço.</w:t>
            </w:r>
          </w:p>
          <w:p w14:paraId="47996D79" w14:textId="77777777" w:rsidR="00950A04" w:rsidRPr="00724E03" w:rsidRDefault="00950A04" w:rsidP="00950A04">
            <w:pPr>
              <w:pStyle w:val="PargrafodaLista"/>
              <w:numPr>
                <w:ilvl w:val="1"/>
                <w:numId w:val="39"/>
              </w:numPr>
              <w:tabs>
                <w:tab w:val="left" w:pos="709"/>
              </w:tabs>
              <w:spacing w:before="120" w:after="0"/>
              <w:contextualSpacing w:val="0"/>
            </w:pPr>
            <w:r w:rsidRPr="00724E03">
              <w:t>A CONTRATADA aplicará nos equipamentos, quando necessário, a substituição de partes e peças originais, adequadas, novas ou, quando não, que mantenham as especificações técnicas do fabricante, ficando desde logo, autorizada pelo Sebrae em Rondônia;</w:t>
            </w:r>
          </w:p>
          <w:p w14:paraId="640997CB" w14:textId="77777777" w:rsidR="00950A04" w:rsidRPr="00724E03" w:rsidRDefault="00950A04" w:rsidP="00950A04">
            <w:pPr>
              <w:pStyle w:val="PargrafodaLista"/>
              <w:numPr>
                <w:ilvl w:val="1"/>
                <w:numId w:val="39"/>
              </w:numPr>
              <w:tabs>
                <w:tab w:val="left" w:pos="709"/>
              </w:tabs>
              <w:spacing w:before="120" w:after="0"/>
              <w:contextualSpacing w:val="0"/>
            </w:pPr>
            <w:r w:rsidRPr="00724E03">
              <w:t>Havendo a necessidade de mudança de endereço, a CONTRATADA deverá apresentar uma planilha de valores referente à alteração/adição, para previa aprovação da CONTRATANTE;</w:t>
            </w:r>
          </w:p>
          <w:p w14:paraId="5F11229B" w14:textId="77777777" w:rsidR="00950A04" w:rsidRPr="00724E03" w:rsidRDefault="00950A04" w:rsidP="00950A04">
            <w:pPr>
              <w:pStyle w:val="PargrafodaLista"/>
              <w:numPr>
                <w:ilvl w:val="1"/>
                <w:numId w:val="39"/>
              </w:numPr>
              <w:tabs>
                <w:tab w:val="left" w:pos="709"/>
              </w:tabs>
              <w:spacing w:before="120" w:after="0"/>
              <w:contextualSpacing w:val="0"/>
            </w:pPr>
            <w:r w:rsidRPr="00724E03">
              <w:t xml:space="preserve">A </w:t>
            </w:r>
            <w:r w:rsidRPr="00724E03">
              <w:rPr>
                <w:caps/>
              </w:rPr>
              <w:t>Contratada</w:t>
            </w:r>
            <w:r w:rsidRPr="00724E03">
              <w:t xml:space="preserve"> deverá fornecer senha de acesso com direito a acesso (leitura) ao roteador instalado na sede do SEBRAE, a fim de proporcionar ao Sebrae em Rondônia ferramentas de avaliação técnica deles, proporcionando adoção de ações preventivas ou corretivas;</w:t>
            </w:r>
          </w:p>
          <w:p w14:paraId="2F6988AC" w14:textId="77777777" w:rsidR="00950A04" w:rsidRPr="00724E03" w:rsidRDefault="00950A04" w:rsidP="00950A04">
            <w:pPr>
              <w:pStyle w:val="PargrafodaLista"/>
              <w:numPr>
                <w:ilvl w:val="1"/>
                <w:numId w:val="39"/>
              </w:numPr>
              <w:tabs>
                <w:tab w:val="left" w:pos="709"/>
              </w:tabs>
              <w:spacing w:before="120" w:after="0"/>
              <w:contextualSpacing w:val="0"/>
            </w:pPr>
            <w:r w:rsidRPr="00724E03">
              <w:t xml:space="preserve">O equipamento (roteador), fornecido pela </w:t>
            </w:r>
            <w:r w:rsidRPr="00724E03">
              <w:rPr>
                <w:caps/>
              </w:rPr>
              <w:t>Contratada</w:t>
            </w:r>
            <w:r w:rsidRPr="00724E03">
              <w:t xml:space="preserve"> deverá estar com SNMP, COMUNIDADE, RMON e TRAP habilitados para leitura, para proporcionar ao Sebrae em Rondônia ferramentas de avaliação técnica, proporcionando adoção de ações preventivas ou corretivas;</w:t>
            </w:r>
          </w:p>
          <w:p w14:paraId="49F38144" w14:textId="77777777" w:rsidR="002D6779" w:rsidRPr="00950A04" w:rsidRDefault="002D6779" w:rsidP="00950A04">
            <w:pPr>
              <w:tabs>
                <w:tab w:val="left" w:pos="320"/>
              </w:tabs>
              <w:spacing w:after="0" w:line="240" w:lineRule="auto"/>
              <w:ind w:firstLine="0"/>
              <w:rPr>
                <w:b/>
                <w:color w:val="auto"/>
                <w:sz w:val="24"/>
                <w:szCs w:val="24"/>
                <w:u w:val="single"/>
              </w:rPr>
            </w:pPr>
          </w:p>
          <w:p w14:paraId="763DF093" w14:textId="77777777" w:rsidR="002D6779" w:rsidRDefault="002D6779" w:rsidP="00A62020">
            <w:pPr>
              <w:pStyle w:val="PargrafodaLista"/>
              <w:tabs>
                <w:tab w:val="left" w:pos="320"/>
              </w:tabs>
              <w:spacing w:after="0" w:line="240" w:lineRule="auto"/>
              <w:ind w:left="0"/>
              <w:rPr>
                <w:b/>
                <w:color w:val="auto"/>
                <w:sz w:val="24"/>
                <w:szCs w:val="24"/>
                <w:u w:val="single"/>
              </w:rPr>
            </w:pPr>
          </w:p>
          <w:p w14:paraId="4A404C7D" w14:textId="77777777" w:rsidR="002D6779" w:rsidRDefault="002D6779" w:rsidP="00A62020">
            <w:pPr>
              <w:pStyle w:val="PargrafodaLista"/>
              <w:tabs>
                <w:tab w:val="left" w:pos="320"/>
              </w:tabs>
              <w:spacing w:after="0" w:line="240" w:lineRule="auto"/>
              <w:ind w:left="0"/>
              <w:rPr>
                <w:b/>
                <w:color w:val="auto"/>
                <w:sz w:val="24"/>
                <w:szCs w:val="24"/>
                <w:u w:val="single"/>
              </w:rPr>
            </w:pPr>
          </w:p>
          <w:p w14:paraId="77BB1655" w14:textId="77777777" w:rsidR="00DA72CC" w:rsidRPr="00E35D75" w:rsidRDefault="00DA72CC" w:rsidP="00DA72CC">
            <w:pPr>
              <w:pStyle w:val="PargrafodaLista"/>
              <w:numPr>
                <w:ilvl w:val="0"/>
                <w:numId w:val="41"/>
              </w:numPr>
              <w:spacing w:after="0" w:line="240" w:lineRule="auto"/>
              <w:rPr>
                <w:rFonts w:eastAsia="Calibri"/>
                <w:b/>
                <w:bCs/>
                <w:snapToGrid w:val="0"/>
                <w:lang w:val="pt-PT"/>
              </w:rPr>
            </w:pPr>
            <w:r w:rsidRPr="00E35D75">
              <w:rPr>
                <w:rFonts w:eastAsia="Calibri"/>
                <w:b/>
                <w:bCs/>
                <w:snapToGrid w:val="0"/>
                <w:lang w:val="pt-PT"/>
              </w:rPr>
              <w:t>PROTEÇÃO CONTRA ATAQUES DDOS</w:t>
            </w:r>
          </w:p>
          <w:p w14:paraId="5F54BE74" w14:textId="77777777" w:rsidR="00DA72CC" w:rsidRDefault="00DA72CC" w:rsidP="00DA72CC">
            <w:pPr>
              <w:rPr>
                <w:rFonts w:eastAsia="Calibri"/>
                <w:b/>
                <w:bCs/>
                <w:snapToGrid w:val="0"/>
                <w:lang w:val="pt-PT"/>
              </w:rPr>
            </w:pPr>
          </w:p>
          <w:p w14:paraId="27B66423" w14:textId="77777777" w:rsidR="00DA72CC" w:rsidRPr="00724E03" w:rsidRDefault="00DA72CC" w:rsidP="002E2D21">
            <w:pPr>
              <w:pStyle w:val="Ttulo3"/>
              <w:numPr>
                <w:ilvl w:val="0"/>
                <w:numId w:val="0"/>
              </w:numPr>
              <w:spacing w:before="120"/>
              <w:ind w:left="720"/>
              <w:rPr>
                <w:rFonts w:cs="Arial"/>
                <w:szCs w:val="24"/>
              </w:rPr>
            </w:pPr>
            <w:r>
              <w:rPr>
                <w:rFonts w:cs="Arial"/>
                <w:szCs w:val="24"/>
              </w:rPr>
              <w:t xml:space="preserve">4.1 </w:t>
            </w:r>
            <w:r w:rsidRPr="00724E03">
              <w:rPr>
                <w:rFonts w:cs="Arial"/>
                <w:szCs w:val="24"/>
              </w:rPr>
              <w:t>SERVIÇO DE PROTEÇÃO NO BACKBONE CONTRA-ATAQUES DDoS</w:t>
            </w:r>
          </w:p>
          <w:p w14:paraId="1B2C5973" w14:textId="77777777" w:rsidR="00DA72CC" w:rsidRPr="00724E03" w:rsidRDefault="00DA72CC" w:rsidP="00DA72CC"/>
          <w:p w14:paraId="0F70563D" w14:textId="77777777" w:rsidR="00DA72CC" w:rsidRPr="00E35D75" w:rsidRDefault="00DA72CC" w:rsidP="00DA72CC">
            <w:pPr>
              <w:tabs>
                <w:tab w:val="left" w:pos="709"/>
              </w:tabs>
            </w:pPr>
            <w:r>
              <w:t xml:space="preserve">4.2 </w:t>
            </w:r>
            <w:r w:rsidRPr="00E35D75">
              <w:t>A CONTRATADA deverá disponibilizar em seu backbone proteção contra ataques de negação de serviço, utilização solução instalada em seu próprio backbone, evitando assim a saturação da banda da Internet e indisponibilidade dos serviços em momentos de ataques DoS (Denial of Service) e DDoS (Distributed Denial of Service);</w:t>
            </w:r>
          </w:p>
          <w:p w14:paraId="63A9243F" w14:textId="77777777" w:rsidR="00DA72CC" w:rsidRPr="00E35D75" w:rsidRDefault="00DA72CC" w:rsidP="00DA72CC">
            <w:pPr>
              <w:tabs>
                <w:tab w:val="left" w:pos="709"/>
              </w:tabs>
            </w:pPr>
            <w:r>
              <w:t xml:space="preserve">4.3 </w:t>
            </w:r>
            <w:r w:rsidRPr="00E35D75">
              <w:t>A CONTRATADA deve disponibilizar pelo menos um Centro Operacional de Segurança (ou SOC – Security Operations Center) no Brasil, com equipe especializada em monitoramento, detecção e mitigação de ataques, com opção de atendimento através de telefone 0800, correio eletrônico, em idioma português brasileiro, durante as 24 (vinte e quatro) horas do dia, nos 07 (sete) dias da semana, no período de vigência contratual;</w:t>
            </w:r>
          </w:p>
          <w:p w14:paraId="6AE066AA" w14:textId="77777777" w:rsidR="00DA72CC" w:rsidRPr="00E35D75" w:rsidRDefault="00DA72CC" w:rsidP="00DA72CC">
            <w:pPr>
              <w:pStyle w:val="PargrafodaLista"/>
              <w:numPr>
                <w:ilvl w:val="1"/>
                <w:numId w:val="42"/>
              </w:numPr>
              <w:tabs>
                <w:tab w:val="left" w:pos="709"/>
              </w:tabs>
              <w:spacing w:after="0"/>
            </w:pPr>
            <w:r w:rsidRPr="00E35D75">
              <w:lastRenderedPageBreak/>
              <w:t>O acesso à Internet (circuito de dados) não poderá ser subcontratado de terceiros, devendo a CONTRATADA fornecer ambos os serviços, solução ANTI-DDoS e circuito de dados;</w:t>
            </w:r>
          </w:p>
          <w:p w14:paraId="3DCF8989" w14:textId="77777777" w:rsidR="00DA72CC" w:rsidRPr="00E35D75" w:rsidRDefault="00DA72CC" w:rsidP="00DA72CC">
            <w:pPr>
              <w:pStyle w:val="PargrafodaLista"/>
              <w:numPr>
                <w:ilvl w:val="1"/>
                <w:numId w:val="42"/>
              </w:numPr>
              <w:tabs>
                <w:tab w:val="left" w:pos="709"/>
              </w:tabs>
              <w:spacing w:after="0"/>
            </w:pPr>
            <w:r w:rsidRPr="00E35D75">
              <w:t xml:space="preserve">A técnica ANTI-DDoS utilizada deverá ser por métrica de volumetria, assim a contratada deverá enviar junto com a proposta técnica, qual a estratégia utilizada para mitigação de ataques DDOS sobre o circuito de dados; </w:t>
            </w:r>
          </w:p>
          <w:p w14:paraId="5DDC1752"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solução ANTI-DDoS deverá prover o serviço de mitigação de ataques de negação de serviço (DoS – Denial of Service) para o circuito de conectividade IP dedicada à Internet, sejam eles distribuídos (</w:t>
            </w:r>
            <w:r w:rsidRPr="00724E03">
              <w:rPr>
                <w:i/>
              </w:rPr>
              <w:t>DDoS – Distributed Denial of Service</w:t>
            </w:r>
            <w:r w:rsidRPr="00724E03">
              <w:t>) ou não;</w:t>
            </w:r>
          </w:p>
          <w:p w14:paraId="5F779AB9" w14:textId="77777777" w:rsidR="00DA72CC" w:rsidRPr="00724E03" w:rsidRDefault="00DA72CC" w:rsidP="00DA72CC">
            <w:pPr>
              <w:pStyle w:val="PargrafodaLista"/>
              <w:numPr>
                <w:ilvl w:val="2"/>
                <w:numId w:val="42"/>
              </w:numPr>
              <w:tabs>
                <w:tab w:val="left" w:pos="709"/>
              </w:tabs>
              <w:spacing w:after="0"/>
              <w:ind w:left="851"/>
              <w:contextualSpacing w:val="0"/>
              <w:rPr>
                <w:color w:val="000000"/>
              </w:rPr>
            </w:pPr>
            <w:r w:rsidRPr="00724E03">
              <w:rPr>
                <w:color w:val="000000"/>
              </w:rPr>
              <w:t>A CONTRATADA deve possuir e disponibilizar pelo menos 01 (um) centro de limpeza nacional, podendo utilizar soluções de proteção contra ataques DDoS em núvem para os casos de limpeza internacional;</w:t>
            </w:r>
          </w:p>
          <w:p w14:paraId="0A77A7AB" w14:textId="77777777" w:rsidR="00DA72CC" w:rsidRPr="00724E03" w:rsidRDefault="00DA72CC" w:rsidP="00DA72CC">
            <w:pPr>
              <w:pStyle w:val="PargrafodaLista"/>
              <w:numPr>
                <w:ilvl w:val="2"/>
                <w:numId w:val="42"/>
              </w:numPr>
              <w:tabs>
                <w:tab w:val="left" w:pos="709"/>
              </w:tabs>
              <w:spacing w:after="0"/>
              <w:ind w:left="851"/>
              <w:contextualSpacing w:val="0"/>
            </w:pPr>
            <w:r w:rsidRPr="00724E03">
              <w:t>Não haverá taxa adicional por volume de mitigação de ataques (</w:t>
            </w:r>
            <w:r w:rsidRPr="00724E03">
              <w:rPr>
                <w:i/>
              </w:rPr>
              <w:t>DDoS – Distributed Denial of Service</w:t>
            </w:r>
            <w:r w:rsidRPr="00724E03">
              <w:t>) nos IP’s monitorados;</w:t>
            </w:r>
          </w:p>
          <w:p w14:paraId="2B67F349"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alteração de capacidade de mitigação deverá ser implementada em um prazo máximo de 5 dias úteis, a contar da data de solicitação formal através de correio eletrônico encaminhado via chave oficial ou de autorizados pelo gestor do contrato; RETIRAR</w:t>
            </w:r>
          </w:p>
          <w:p w14:paraId="4DECF8C8" w14:textId="77777777" w:rsidR="00DA72CC" w:rsidRPr="00724E03" w:rsidRDefault="00DA72CC" w:rsidP="00DA72CC">
            <w:pPr>
              <w:pStyle w:val="PargrafodaLista"/>
              <w:numPr>
                <w:ilvl w:val="2"/>
                <w:numId w:val="42"/>
              </w:numPr>
              <w:tabs>
                <w:tab w:val="left" w:pos="709"/>
              </w:tabs>
              <w:spacing w:after="0"/>
              <w:ind w:left="851"/>
              <w:contextualSpacing w:val="0"/>
            </w:pPr>
            <w:r w:rsidRPr="00724E03">
              <w:t>O ataque deve ser mitigado separando o tráfego legítimo do malicioso, de modo que os serviços de Internet providos pelo cliente continuem disponíveis;</w:t>
            </w:r>
          </w:p>
          <w:p w14:paraId="1710F284"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limpeza do tráfego deverá ser seletiva e atuar somente sobre os pacotes destinados ao IP atacado, todo tráfego restante não deverá sofrer nenhuma forma de limpeza ou desvio;</w:t>
            </w:r>
          </w:p>
          <w:p w14:paraId="00346DFA"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solução deve possuir mecanismos para filtragem de pacotes anômalos, garantindo a validade das conexões, sem efetuar qualquer limitação com base no número de sessões ou de pacotes por endereço, de modo a evitar o bloqueio de usuários legítimos;</w:t>
            </w:r>
          </w:p>
          <w:p w14:paraId="766BAFE3"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CONTRATADA deve tomar todas as providências necessárias para recompor a disponibilidade do link em caso de incidentes de ataques de DDoS, recuperando o pleno funcionamento do mesmo;</w:t>
            </w:r>
          </w:p>
          <w:p w14:paraId="1C478DC8" w14:textId="77777777" w:rsidR="00DA72CC" w:rsidRPr="00724E03" w:rsidRDefault="00DA72CC" w:rsidP="00DA72CC">
            <w:pPr>
              <w:pStyle w:val="PargrafodaLista"/>
              <w:numPr>
                <w:ilvl w:val="2"/>
                <w:numId w:val="42"/>
              </w:numPr>
              <w:tabs>
                <w:tab w:val="left" w:pos="709"/>
              </w:tabs>
              <w:spacing w:after="0"/>
              <w:ind w:left="851"/>
              <w:contextualSpacing w:val="0"/>
            </w:pPr>
            <w:r w:rsidRPr="00724E03">
              <w:t>Para a mitigação dos ataques o tráfego só deverá ser encaminhado para limpeza fora do território brasileiro nos casos em que os centros nacionais não suportarem a capacidade de mitigação e a demanda de ataques, no restante os ataques de origem nacional deverão ser tratados nos centros nacionais e os de origem internacional nos centros internacionais;</w:t>
            </w:r>
          </w:p>
          <w:p w14:paraId="0016EC54" w14:textId="77777777" w:rsidR="00DA72CC" w:rsidRPr="00724E03" w:rsidRDefault="00DA72CC" w:rsidP="00DA72CC">
            <w:pPr>
              <w:pStyle w:val="PargrafodaLista"/>
              <w:numPr>
                <w:ilvl w:val="2"/>
                <w:numId w:val="42"/>
              </w:numPr>
              <w:tabs>
                <w:tab w:val="left" w:pos="709"/>
              </w:tabs>
              <w:spacing w:after="0"/>
              <w:ind w:left="851"/>
              <w:contextualSpacing w:val="0"/>
            </w:pPr>
            <w:r w:rsidRPr="00724E03">
              <w:t>O envio de tráfego para mitigação em centros internacionais deverá ser justificado em relatório;</w:t>
            </w:r>
          </w:p>
          <w:p w14:paraId="0A750E9D" w14:textId="77777777" w:rsidR="00DA72CC" w:rsidRPr="00724E03" w:rsidRDefault="00DA72CC" w:rsidP="00DA72CC">
            <w:pPr>
              <w:pStyle w:val="PargrafodaLista"/>
              <w:numPr>
                <w:ilvl w:val="2"/>
                <w:numId w:val="42"/>
              </w:numPr>
              <w:tabs>
                <w:tab w:val="left" w:pos="709"/>
              </w:tabs>
              <w:spacing w:after="0"/>
              <w:ind w:left="851"/>
              <w:contextualSpacing w:val="0"/>
            </w:pPr>
            <w:r w:rsidRPr="00724E03">
              <w:t>Nos períodos de ataque a latência do circuito deverá ser de no máximo 150 ms (milissegundos) quando a mitigação se originar dos centros de limpeza nacionais e de no máximo 250 ms (milissegundos) quando se originar do(s) centro(s) internacionais;</w:t>
            </w:r>
          </w:p>
          <w:p w14:paraId="47BE4413" w14:textId="77777777" w:rsidR="00DA72CC" w:rsidRPr="00724E03" w:rsidRDefault="00DA72CC" w:rsidP="00DA72CC">
            <w:pPr>
              <w:pStyle w:val="PargrafodaLista"/>
              <w:numPr>
                <w:ilvl w:val="2"/>
                <w:numId w:val="42"/>
              </w:numPr>
              <w:tabs>
                <w:tab w:val="left" w:pos="709"/>
              </w:tabs>
              <w:spacing w:after="0"/>
              <w:ind w:left="851"/>
              <w:contextualSpacing w:val="0"/>
            </w:pPr>
            <w:r w:rsidRPr="00724E03">
              <w:lastRenderedPageBreak/>
              <w:t>A solução deverá possuir funcionalidades de monitoramento, detecção e mitigação de ataques, mantidas em operação ininterrupta durante as 24 (vinte e quatro) horas do dia, nos 7 (sete) dias da semana, no período de vigência contratual;</w:t>
            </w:r>
          </w:p>
          <w:p w14:paraId="69466662"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análise realizada para fins da solução deverá ser passiva sem utilização de elementos da rede da contratante para coleta dos dados a serem analisados;</w:t>
            </w:r>
          </w:p>
          <w:p w14:paraId="4CD2B14A"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mitigação de ataques deve ser baseada em arquitetura na qual há o desvio de tráfego suspeito comandado pelo equipamento de monitoramento, por meio de alterações do plano de roteamento;</w:t>
            </w:r>
          </w:p>
          <w:p w14:paraId="49E84F1B"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solução deve manter uma lista dinâmica de endereços IP bloqueados, retirando dessa lista os endereços que não enviarem mais requisições maliciosas após um período considerado seguro por um determinado cliente;</w:t>
            </w:r>
          </w:p>
          <w:p w14:paraId="702F95DF"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solução deve suportar a mitigação automática de ataques, utilizando múltiplas técnicas como White Lists, Black Lists, limitação de taxa, técnicas desafio-resposta, descarte de pacotes malformados, técnicas de mitigação de ataques aos protocolos HTTP/HTTPS, DNS, VPN, FTP, NTP, UDP, ICMP, correio eletrônico, bloqueio por localização geográfica de endereços IP, dentre outras;</w:t>
            </w:r>
          </w:p>
          <w:p w14:paraId="6C958EC2" w14:textId="77777777" w:rsidR="00DA72CC" w:rsidRPr="00724E03" w:rsidRDefault="00DA72CC" w:rsidP="00DA72CC">
            <w:pPr>
              <w:pStyle w:val="PargrafodaLista"/>
              <w:numPr>
                <w:ilvl w:val="2"/>
                <w:numId w:val="42"/>
              </w:numPr>
              <w:tabs>
                <w:tab w:val="left" w:pos="709"/>
              </w:tabs>
              <w:spacing w:after="0"/>
              <w:ind w:left="851"/>
              <w:contextualSpacing w:val="0"/>
            </w:pPr>
            <w:r w:rsidRPr="00724E03">
              <w:t>A solução deve implementar mecanismos capazes de detectar e mitigar todos e quaisquer ataques que façam o uso não autorizado de recursos de rede, para protocolo IPv4, incluindo, mas não se restringindo os seguintes:</w:t>
            </w:r>
          </w:p>
          <w:p w14:paraId="4092A755" w14:textId="77777777" w:rsidR="00DA72CC" w:rsidRPr="00724E03" w:rsidRDefault="00DA72CC" w:rsidP="00DA72CC">
            <w:pPr>
              <w:pStyle w:val="PargrafodaLista"/>
              <w:numPr>
                <w:ilvl w:val="2"/>
                <w:numId w:val="42"/>
              </w:numPr>
              <w:spacing w:after="0"/>
              <w:ind w:left="851"/>
              <w:contextualSpacing w:val="0"/>
              <w:jc w:val="left"/>
            </w:pPr>
            <w:r w:rsidRPr="00724E03">
              <w:t>Ataques de inundação (Bandwidth Flood), incluindo Flood de UDP e ICMP;</w:t>
            </w:r>
          </w:p>
          <w:p w14:paraId="552A2F49" w14:textId="77777777" w:rsidR="00DA72CC" w:rsidRPr="00724E03" w:rsidRDefault="00DA72CC" w:rsidP="00DA72CC">
            <w:pPr>
              <w:pStyle w:val="PargrafodaLista"/>
              <w:numPr>
                <w:ilvl w:val="2"/>
                <w:numId w:val="42"/>
              </w:numPr>
              <w:spacing w:after="0"/>
              <w:ind w:left="851"/>
              <w:contextualSpacing w:val="0"/>
              <w:jc w:val="left"/>
            </w:pPr>
            <w:r w:rsidRPr="00724E03">
              <w:t>Ataques à pilha TCP, incluindo mal-uso das Flags TCP, ataques de RST e FIN, SYN Flood e TCP Idle Resets;</w:t>
            </w:r>
          </w:p>
          <w:p w14:paraId="4E64E154" w14:textId="77777777" w:rsidR="00DA72CC" w:rsidRPr="00724E03" w:rsidRDefault="00DA72CC" w:rsidP="00DA72CC">
            <w:pPr>
              <w:pStyle w:val="PargrafodaLista"/>
              <w:numPr>
                <w:ilvl w:val="2"/>
                <w:numId w:val="42"/>
              </w:numPr>
              <w:spacing w:after="0"/>
              <w:ind w:left="851"/>
              <w:contextualSpacing w:val="0"/>
              <w:jc w:val="left"/>
            </w:pPr>
            <w:r w:rsidRPr="00724E03">
              <w:t>Ataques que utilizam Fragmentação de pacotes, incluindo pacotes IP, TCP e UDP;</w:t>
            </w:r>
          </w:p>
          <w:p w14:paraId="0F253D3E" w14:textId="77777777" w:rsidR="00DA72CC" w:rsidRPr="00724E03" w:rsidRDefault="00DA72CC" w:rsidP="00DA72CC">
            <w:pPr>
              <w:pStyle w:val="PargrafodaLista"/>
              <w:numPr>
                <w:ilvl w:val="2"/>
                <w:numId w:val="42"/>
              </w:numPr>
              <w:spacing w:after="0"/>
              <w:ind w:left="851"/>
              <w:contextualSpacing w:val="0"/>
              <w:jc w:val="left"/>
            </w:pPr>
            <w:r w:rsidRPr="00724E03">
              <w:t>Ataques de Botnets, Worms e ataques que utilizam falsificação de endereços IP origem (IP Spoofing).</w:t>
            </w:r>
          </w:p>
          <w:p w14:paraId="22AB3251" w14:textId="77777777" w:rsidR="00DA72CC" w:rsidRPr="00724E03" w:rsidRDefault="00DA72CC" w:rsidP="00DA72CC">
            <w:pPr>
              <w:pStyle w:val="PargrafodaLista"/>
              <w:numPr>
                <w:ilvl w:val="2"/>
                <w:numId w:val="42"/>
              </w:numPr>
              <w:tabs>
                <w:tab w:val="left" w:pos="709"/>
              </w:tabs>
              <w:spacing w:after="0"/>
              <w:ind w:left="993" w:hanging="840"/>
              <w:contextualSpacing w:val="0"/>
            </w:pPr>
            <w:r w:rsidRPr="00724E03">
              <w:t>Em nenhum caso será aceito bloqueio de ataques de DoS e DDoS por ACLs em roteadores de bordas da contratada;</w:t>
            </w:r>
          </w:p>
          <w:p w14:paraId="1CB60925" w14:textId="77777777" w:rsidR="00DA72CC" w:rsidRPr="00724E03" w:rsidRDefault="00DA72CC" w:rsidP="00DA72CC">
            <w:pPr>
              <w:pStyle w:val="PargrafodaLista"/>
              <w:numPr>
                <w:ilvl w:val="2"/>
                <w:numId w:val="42"/>
              </w:numPr>
              <w:tabs>
                <w:tab w:val="left" w:pos="709"/>
              </w:tabs>
              <w:spacing w:after="0"/>
              <w:ind w:left="993" w:hanging="840"/>
              <w:contextualSpacing w:val="0"/>
            </w:pPr>
            <w:r w:rsidRPr="00724E03">
              <w:t>Caso o volume de tráfego do ataque ultrapasse as capacidades de mitigação especificadas ou sature as conexões do AS, devem ser tomadas contramedidas tais como aquelas que permitam o bloqueio seletivo por blocos de IP de origem no AS pelo qual o ataque esteja ocorrendo, utilizando técnicas como Remote Triggered Black Hole;</w:t>
            </w:r>
          </w:p>
          <w:p w14:paraId="0E89A15E" w14:textId="77777777" w:rsidR="00DA72CC" w:rsidRPr="00724E03" w:rsidRDefault="00DA72CC" w:rsidP="00DA72CC">
            <w:pPr>
              <w:pStyle w:val="PargrafodaLista"/>
              <w:numPr>
                <w:ilvl w:val="2"/>
                <w:numId w:val="42"/>
              </w:numPr>
              <w:tabs>
                <w:tab w:val="left" w:pos="709"/>
              </w:tabs>
              <w:spacing w:after="0"/>
              <w:ind w:left="851" w:hanging="698"/>
              <w:contextualSpacing w:val="0"/>
            </w:pPr>
            <w:r w:rsidRPr="00724E03">
              <w:t>Realizar a comunicação da ocorrência do ataque à CONTRATANTE imediatamente após a detecção;</w:t>
            </w:r>
          </w:p>
          <w:p w14:paraId="51004D38" w14:textId="77777777" w:rsidR="00DA72CC" w:rsidRPr="00724E03" w:rsidRDefault="00DA72CC" w:rsidP="00DA72CC">
            <w:pPr>
              <w:pStyle w:val="PargrafodaLista"/>
              <w:numPr>
                <w:ilvl w:val="2"/>
                <w:numId w:val="42"/>
              </w:numPr>
              <w:tabs>
                <w:tab w:val="left" w:pos="709"/>
              </w:tabs>
              <w:spacing w:after="0"/>
              <w:ind w:left="851" w:hanging="698"/>
              <w:contextualSpacing w:val="0"/>
            </w:pPr>
            <w:r w:rsidRPr="00724E03">
              <w:t>A solução deve permitir a proteção, no mínimo, do tráfego dos serviços web (HTTP/HTTPS), DNS, VPN, FTP e correio eletrônico;</w:t>
            </w:r>
          </w:p>
          <w:p w14:paraId="139F2E6B" w14:textId="77777777" w:rsidR="00DA72CC" w:rsidRPr="00724E03" w:rsidRDefault="00DA72CC" w:rsidP="00DA72CC">
            <w:pPr>
              <w:pStyle w:val="PargrafodaLista"/>
              <w:numPr>
                <w:ilvl w:val="2"/>
                <w:numId w:val="42"/>
              </w:numPr>
              <w:tabs>
                <w:tab w:val="left" w:pos="709"/>
              </w:tabs>
              <w:spacing w:after="0"/>
              <w:ind w:left="851" w:hanging="698"/>
              <w:contextualSpacing w:val="0"/>
            </w:pPr>
            <w:r w:rsidRPr="00724E03">
              <w:lastRenderedPageBreak/>
              <w:t>Outras configurações deverão ser possíveis, como exemplo monitoração de um cliente por sub-interface no PE;</w:t>
            </w:r>
          </w:p>
          <w:p w14:paraId="5CC486E0" w14:textId="77777777" w:rsidR="00DA72CC" w:rsidRPr="00724E03" w:rsidRDefault="00DA72CC" w:rsidP="00DA72CC">
            <w:pPr>
              <w:pStyle w:val="PargrafodaLista"/>
              <w:numPr>
                <w:ilvl w:val="2"/>
                <w:numId w:val="42"/>
              </w:numPr>
              <w:tabs>
                <w:tab w:val="left" w:pos="709"/>
              </w:tabs>
              <w:spacing w:after="0"/>
              <w:ind w:left="851" w:hanging="698"/>
              <w:contextualSpacing w:val="0"/>
            </w:pPr>
            <w:r w:rsidRPr="00724E03">
              <w:t>A CONTRATADA deverá disponibilizar relatórios mensais de mitigação de ataques, contendo no mínimo horário de início do ataque, horário de início de ação de mitigação, horário de sucesso da mitigação e horário de fim do ataque. Em conjunto com o relatório mensal relatórios dinâmicos deverão ser disponibilizados em até 48 horas após um ataque por solicitação da CONTRATANTE;</w:t>
            </w:r>
          </w:p>
          <w:p w14:paraId="7A772E91" w14:textId="77777777" w:rsidR="00DA72CC" w:rsidRPr="00724E03" w:rsidRDefault="00DA72CC" w:rsidP="00DA72CC">
            <w:pPr>
              <w:pStyle w:val="PargrafodaLista"/>
              <w:numPr>
                <w:ilvl w:val="2"/>
                <w:numId w:val="42"/>
              </w:numPr>
              <w:tabs>
                <w:tab w:val="left" w:pos="709"/>
              </w:tabs>
              <w:spacing w:after="0"/>
              <w:ind w:left="851" w:hanging="698"/>
              <w:contextualSpacing w:val="0"/>
            </w:pPr>
            <w:r w:rsidRPr="00724E03">
              <w:t>A CONTRATADA deverá apresentar relatório analítico, enviado mensalmente ao cliente;</w:t>
            </w:r>
          </w:p>
          <w:p w14:paraId="49425FCB" w14:textId="77777777" w:rsidR="00DA72CC" w:rsidRPr="00724E03" w:rsidRDefault="00DA72CC" w:rsidP="00DA72CC">
            <w:pPr>
              <w:pStyle w:val="PargrafodaLista"/>
              <w:numPr>
                <w:ilvl w:val="2"/>
                <w:numId w:val="42"/>
              </w:numPr>
              <w:tabs>
                <w:tab w:val="left" w:pos="709"/>
              </w:tabs>
              <w:spacing w:after="0"/>
              <w:ind w:left="851" w:hanging="698"/>
              <w:contextualSpacing w:val="0"/>
            </w:pPr>
            <w:r w:rsidRPr="00724E03">
              <w:t>A CONTRATADA terá no máximo 15 minutos para iniciar a mitigação de ataques de DoS e DDoS;</w:t>
            </w:r>
          </w:p>
          <w:p w14:paraId="4D5472A9" w14:textId="77777777" w:rsidR="00DA72CC" w:rsidRDefault="00DA72CC" w:rsidP="00DA72CC">
            <w:pPr>
              <w:tabs>
                <w:tab w:val="left" w:pos="320"/>
              </w:tabs>
              <w:spacing w:after="0" w:line="240" w:lineRule="auto"/>
              <w:ind w:firstLine="0"/>
              <w:rPr>
                <w:b/>
                <w:color w:val="auto"/>
                <w:sz w:val="24"/>
                <w:szCs w:val="24"/>
                <w:u w:val="single"/>
              </w:rPr>
            </w:pPr>
          </w:p>
          <w:p w14:paraId="1E272A8D" w14:textId="77777777" w:rsidR="00F72F86" w:rsidRDefault="00F72F86" w:rsidP="00DA72CC">
            <w:pPr>
              <w:tabs>
                <w:tab w:val="left" w:pos="320"/>
              </w:tabs>
              <w:spacing w:after="0" w:line="240" w:lineRule="auto"/>
              <w:ind w:firstLine="0"/>
              <w:rPr>
                <w:b/>
                <w:color w:val="auto"/>
                <w:sz w:val="24"/>
                <w:szCs w:val="24"/>
                <w:u w:val="single"/>
              </w:rPr>
            </w:pPr>
          </w:p>
          <w:p w14:paraId="5262F298" w14:textId="77777777" w:rsidR="00F72F86" w:rsidRPr="00724E03" w:rsidRDefault="00F72F86" w:rsidP="00F72F86">
            <w:pPr>
              <w:pStyle w:val="Ttulo3"/>
              <w:numPr>
                <w:ilvl w:val="0"/>
                <w:numId w:val="43"/>
              </w:numPr>
              <w:spacing w:before="120"/>
              <w:ind w:left="1429" w:hanging="360"/>
              <w:rPr>
                <w:rFonts w:cs="Arial"/>
                <w:bCs w:val="0"/>
                <w:szCs w:val="24"/>
              </w:rPr>
            </w:pPr>
            <w:r w:rsidRPr="00724E03">
              <w:rPr>
                <w:rFonts w:cs="Arial"/>
                <w:bCs w:val="0"/>
                <w:szCs w:val="24"/>
              </w:rPr>
              <w:t>INSTALAÇÃO, CONFIGURAÇÃO DE EQUIPAMENTOS E OPERAÇÃO/SUPORTE TÉCNICO:</w:t>
            </w:r>
          </w:p>
          <w:p w14:paraId="39019626" w14:textId="77777777" w:rsidR="00F72F86" w:rsidRPr="00BD1969" w:rsidRDefault="00F72F86" w:rsidP="00F72F86">
            <w:pPr>
              <w:pStyle w:val="PargrafodaLista"/>
              <w:numPr>
                <w:ilvl w:val="1"/>
                <w:numId w:val="44"/>
              </w:numPr>
              <w:tabs>
                <w:tab w:val="left" w:pos="709"/>
              </w:tabs>
              <w:spacing w:before="120" w:after="0"/>
              <w:rPr>
                <w:b/>
              </w:rPr>
            </w:pPr>
            <w:r w:rsidRPr="00BD1969">
              <w:rPr>
                <w:b/>
              </w:rPr>
              <w:t>DA INSTALAÇÃO:</w:t>
            </w:r>
          </w:p>
          <w:p w14:paraId="0CE9FCFC" w14:textId="77777777" w:rsidR="00F72F86" w:rsidRPr="00724E03" w:rsidRDefault="00F72F86" w:rsidP="00F72F86">
            <w:pPr>
              <w:pStyle w:val="PargrafodaLista"/>
              <w:ind w:hanging="578"/>
            </w:pPr>
            <w:r w:rsidRPr="00724E03">
              <w:t xml:space="preserve">         A Solução deve ser fornecida com os componentes necessários para sua completa instalação e o perfeito funcionamento da solução.</w:t>
            </w:r>
          </w:p>
          <w:p w14:paraId="079B0679" w14:textId="77777777" w:rsidR="00F72F86" w:rsidRPr="00724E03" w:rsidRDefault="00F72F86" w:rsidP="00F72F86">
            <w:pPr>
              <w:tabs>
                <w:tab w:val="left" w:pos="1560"/>
              </w:tabs>
              <w:spacing w:before="120"/>
            </w:pPr>
            <w:r>
              <w:rPr>
                <w:b/>
                <w:bCs/>
              </w:rPr>
              <w:t xml:space="preserve">5.2   </w:t>
            </w:r>
            <w:r w:rsidRPr="00724E03">
              <w:t xml:space="preserve"> A CONTRATADA deverá disponibilizar os serviços para os links, no prazo de até 60 (sessenta) dias corridos, contados da assinatura do contrato.</w:t>
            </w:r>
          </w:p>
          <w:p w14:paraId="615408E7" w14:textId="77777777" w:rsidR="00F72F86" w:rsidRPr="00724E03" w:rsidRDefault="00F72F86" w:rsidP="00F72F86">
            <w:pPr>
              <w:tabs>
                <w:tab w:val="left" w:pos="1560"/>
              </w:tabs>
              <w:spacing w:before="120"/>
              <w:rPr>
                <w:color w:val="FF0000"/>
              </w:rPr>
            </w:pPr>
            <w:r w:rsidRPr="00724E03">
              <w:t xml:space="preserve"> Em caso de necessidade de elaboração de projeto específico para viabilizar a infraestrutura necessária à prestação do serviço, o prazo de entrega do serviço poderá ser prorrogado por igual período mediante justificativa da </w:t>
            </w:r>
            <w:r w:rsidRPr="00724E03">
              <w:rPr>
                <w:caps/>
              </w:rPr>
              <w:t>contratada</w:t>
            </w:r>
            <w:r w:rsidRPr="00724E03">
              <w:t>, a ser entregue antes de findar o prazo inicial</w:t>
            </w:r>
            <w:r w:rsidRPr="00724E03">
              <w:rPr>
                <w:color w:val="FF0000"/>
              </w:rPr>
              <w:t>.</w:t>
            </w:r>
          </w:p>
          <w:p w14:paraId="6FE6618D" w14:textId="77777777" w:rsidR="00F72F86" w:rsidRPr="00257518" w:rsidRDefault="00F72F86" w:rsidP="00F72F86">
            <w:pPr>
              <w:pStyle w:val="PargrafodaLista"/>
              <w:numPr>
                <w:ilvl w:val="0"/>
                <w:numId w:val="44"/>
              </w:numPr>
              <w:tabs>
                <w:tab w:val="left" w:pos="709"/>
              </w:tabs>
              <w:spacing w:before="120" w:after="0"/>
              <w:rPr>
                <w:b/>
              </w:rPr>
            </w:pPr>
            <w:r w:rsidRPr="00257518">
              <w:rPr>
                <w:b/>
              </w:rPr>
              <w:t>DO SUPORTE TÉCNICO/OPERAÇAO:</w:t>
            </w:r>
          </w:p>
          <w:p w14:paraId="7439640B" w14:textId="77777777" w:rsidR="00F72F86" w:rsidRPr="00724E03" w:rsidRDefault="00F72F86" w:rsidP="00F72F86">
            <w:pPr>
              <w:tabs>
                <w:tab w:val="left" w:pos="1560"/>
              </w:tabs>
              <w:spacing w:before="120"/>
            </w:pPr>
            <w:r>
              <w:t>6.1</w:t>
            </w:r>
            <w:r w:rsidRPr="00724E03">
              <w:t xml:space="preserve"> O suporte técnico deverá ser prestado 24 (vinte e quatro) horas por dia, 07 (sete) dias por semana, durante todo o período de vigência do contrato e o atendimento deverá ocorrer imediatamente após a abertura do chamado técnico, no qual deverá ser fornecido um número de registro de chamado técnico.</w:t>
            </w:r>
          </w:p>
          <w:p w14:paraId="58BFE3B8" w14:textId="77777777" w:rsidR="00F72F86" w:rsidRPr="00257518" w:rsidRDefault="00F72F86" w:rsidP="00F72F86">
            <w:pPr>
              <w:tabs>
                <w:tab w:val="left" w:pos="1560"/>
              </w:tabs>
              <w:spacing w:before="120"/>
            </w:pPr>
            <w:r>
              <w:t>6.2</w:t>
            </w:r>
            <w:r w:rsidRPr="00257518">
              <w:t xml:space="preserve"> Durante o período de vigência do contrato, caso haja mudança física e/ou de velocidade nas instalações do Sebrae em Rondônia, a Contratada deverá reinstalar e ativar os links;</w:t>
            </w:r>
          </w:p>
          <w:p w14:paraId="548FEF12" w14:textId="77777777" w:rsidR="00F72F86" w:rsidRPr="00724E03" w:rsidRDefault="00F72F86" w:rsidP="00F72F86">
            <w:pPr>
              <w:tabs>
                <w:tab w:val="left" w:pos="1560"/>
              </w:tabs>
              <w:spacing w:before="120"/>
            </w:pPr>
            <w:r>
              <w:t xml:space="preserve">6.3 </w:t>
            </w:r>
            <w:r w:rsidRPr="00724E03">
              <w:t>As mudanças físicas e/ou de velocidade dos links cotados deverão ser solicitadas por escrito pela Contratante, num prazo mínimo de 30 (trinta) dias de antecedência;</w:t>
            </w:r>
          </w:p>
          <w:p w14:paraId="30D36E97" w14:textId="77777777" w:rsidR="00F72F86" w:rsidRPr="00724E03" w:rsidRDefault="00F72F86" w:rsidP="00F72F86">
            <w:pPr>
              <w:tabs>
                <w:tab w:val="left" w:pos="1560"/>
              </w:tabs>
              <w:spacing w:before="120"/>
            </w:pPr>
            <w:r>
              <w:t xml:space="preserve">6.4 </w:t>
            </w:r>
            <w:r w:rsidRPr="00724E03">
              <w:t>A Contratada deverá se manifestar num prazo máximo de 10 (dez) dias, após recebimento do comunicado, através de relatório técnico da viabilidade ou não da mudança física e/ou de velocidade dos links. Caso a Contratada não se manifeste no prazo estipulado, serão consideradas como aceitas as mudanças solicitadas;</w:t>
            </w:r>
          </w:p>
          <w:p w14:paraId="3A4663A8" w14:textId="77777777" w:rsidR="00F72F86" w:rsidRPr="00EC1B1D" w:rsidRDefault="00F72F86" w:rsidP="00B34758">
            <w:pPr>
              <w:tabs>
                <w:tab w:val="left" w:pos="1560"/>
              </w:tabs>
              <w:spacing w:before="120"/>
              <w:ind w:left="24"/>
            </w:pPr>
            <w:r>
              <w:lastRenderedPageBreak/>
              <w:t xml:space="preserve">6.5 </w:t>
            </w:r>
            <w:r w:rsidRPr="00EC1B1D">
              <w:t xml:space="preserve">Caso a </w:t>
            </w:r>
            <w:r w:rsidRPr="00EC1B1D">
              <w:rPr>
                <w:caps/>
              </w:rPr>
              <w:t>Contratada</w:t>
            </w:r>
            <w:r w:rsidRPr="00EC1B1D">
              <w:t xml:space="preserve"> comprove no relatório técnico que não é possível fazer a mudança física dos links nas mesmas condições definidas neste Edital, a mesma deverá apresentar proposta para nova instalação;</w:t>
            </w:r>
          </w:p>
          <w:p w14:paraId="396A04D7" w14:textId="5224B976" w:rsidR="00F72F86" w:rsidRPr="00EC1B1D" w:rsidRDefault="00B34758" w:rsidP="00B34758">
            <w:pPr>
              <w:pStyle w:val="PargrafodaLista"/>
              <w:numPr>
                <w:ilvl w:val="1"/>
                <w:numId w:val="45"/>
              </w:numPr>
              <w:tabs>
                <w:tab w:val="left" w:pos="1560"/>
              </w:tabs>
              <w:spacing w:before="120" w:after="0"/>
              <w:ind w:firstLine="373"/>
            </w:pPr>
            <w:r>
              <w:t xml:space="preserve"> </w:t>
            </w:r>
            <w:r w:rsidR="00F72F86" w:rsidRPr="00EC1B1D">
              <w:t>A Contratada deverá comunicar por escrito, devidamente justificado, o aceite ou não da nova instalação física e/ou de velocidade dos links, bem como sua supressão ou não da fatura mensal;</w:t>
            </w:r>
          </w:p>
          <w:p w14:paraId="334879A8" w14:textId="77777777" w:rsidR="00F72F86" w:rsidRPr="00EC1B1D" w:rsidRDefault="00F72F86" w:rsidP="00F72F86">
            <w:pPr>
              <w:tabs>
                <w:tab w:val="left" w:pos="1560"/>
              </w:tabs>
              <w:spacing w:before="120"/>
            </w:pPr>
            <w:r>
              <w:t xml:space="preserve">6.7 </w:t>
            </w:r>
            <w:r w:rsidRPr="00EC1B1D">
              <w:t>Os roteadores instalados e configurados no Sebrae em Rondônia poderão ser substituídos por equipamentos fornecidos pelo mesmo, sendo o custo dos mesmos subtraídos da fatura mensal;</w:t>
            </w:r>
          </w:p>
          <w:p w14:paraId="7E6FFBCB" w14:textId="77777777" w:rsidR="00F72F86" w:rsidRPr="00EC1B1D" w:rsidRDefault="00F72F86" w:rsidP="00F72F86">
            <w:pPr>
              <w:pStyle w:val="PargrafodaLista"/>
              <w:numPr>
                <w:ilvl w:val="1"/>
                <w:numId w:val="46"/>
              </w:numPr>
              <w:tabs>
                <w:tab w:val="left" w:pos="1560"/>
              </w:tabs>
              <w:spacing w:before="120" w:after="0"/>
            </w:pPr>
            <w:r w:rsidRPr="00EC1B1D">
              <w:t xml:space="preserve"> Quando da substituição dos equipamentos da Contratada, pelos fornecidos pelo Sebrae em Rondônia, a instalação e configuração dos mesmos deverão ser feitas obrigatoriamente em conjunto entre ambos, com emissão de relatórios assinado por ambas as partes de todas as configurações feitas.</w:t>
            </w:r>
          </w:p>
          <w:p w14:paraId="6A802D9E" w14:textId="77777777" w:rsidR="00F72F86" w:rsidRPr="00DA72CC" w:rsidRDefault="00F72F86" w:rsidP="00DA72CC">
            <w:pPr>
              <w:tabs>
                <w:tab w:val="left" w:pos="320"/>
              </w:tabs>
              <w:spacing w:after="0" w:line="240" w:lineRule="auto"/>
              <w:ind w:firstLine="0"/>
              <w:rPr>
                <w:b/>
                <w:color w:val="auto"/>
                <w:sz w:val="24"/>
                <w:szCs w:val="24"/>
                <w:u w:val="single"/>
              </w:rPr>
            </w:pPr>
          </w:p>
          <w:p w14:paraId="3D9EF381" w14:textId="77777777" w:rsidR="002D6779" w:rsidRDefault="002D6779" w:rsidP="00A62020">
            <w:pPr>
              <w:pStyle w:val="PargrafodaLista"/>
              <w:tabs>
                <w:tab w:val="left" w:pos="320"/>
              </w:tabs>
              <w:spacing w:after="0" w:line="240" w:lineRule="auto"/>
              <w:ind w:left="0"/>
              <w:rPr>
                <w:b/>
                <w:color w:val="auto"/>
                <w:sz w:val="24"/>
                <w:szCs w:val="24"/>
                <w:u w:val="single"/>
              </w:rPr>
            </w:pPr>
          </w:p>
          <w:p w14:paraId="5D1B818A" w14:textId="6CA34003" w:rsidR="00AC59E0" w:rsidRPr="00EA6617" w:rsidRDefault="00AC59E0" w:rsidP="00DA72CC">
            <w:pPr>
              <w:pStyle w:val="PargrafodaLista"/>
              <w:tabs>
                <w:tab w:val="left" w:pos="320"/>
              </w:tabs>
              <w:spacing w:after="0" w:line="240" w:lineRule="auto"/>
              <w:ind w:left="0" w:firstLine="0"/>
              <w:rPr>
                <w:b/>
                <w:bCs/>
                <w:sz w:val="24"/>
                <w:szCs w:val="24"/>
              </w:rPr>
            </w:pPr>
          </w:p>
        </w:tc>
      </w:tr>
      <w:tr w:rsidR="00CB0320" w:rsidRPr="00EA6617" w14:paraId="3B656F1A" w14:textId="77777777" w:rsidTr="002D6779">
        <w:trPr>
          <w:trHeight w:val="13886"/>
        </w:trPr>
        <w:tc>
          <w:tcPr>
            <w:tcW w:w="10465"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82BFBAB" w14:textId="664E4206" w:rsidR="00CB0320" w:rsidRPr="00EA6617" w:rsidRDefault="00CB0320" w:rsidP="007C427C">
            <w:pPr>
              <w:tabs>
                <w:tab w:val="left" w:pos="35"/>
                <w:tab w:val="left" w:pos="319"/>
              </w:tabs>
              <w:spacing w:after="0" w:line="240" w:lineRule="auto"/>
              <w:ind w:firstLine="0"/>
              <w:contextualSpacing w:val="0"/>
              <w:rPr>
                <w:i/>
                <w:iCs/>
                <w:color w:val="FF0000"/>
                <w:kern w:val="2"/>
                <w:sz w:val="20"/>
                <w:szCs w:val="20"/>
                <w:lang w:val="pt-PT"/>
              </w:rPr>
            </w:pP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Ressarcir os eventuais prejuízos causados ao Sebrae/RO e/ou a terceiros, provocados por ineficiência ou irregularidades cometidas por seus empregados ou prepostos na execução dos serviços contratados, exceto em casos fortuitos ou de força maior </w:t>
            </w:r>
            <w:r w:rsidRPr="00EA6617">
              <w:rPr>
                <w:sz w:val="24"/>
                <w:szCs w:val="24"/>
              </w:rPr>
              <w:lastRenderedPageBreak/>
              <w:t>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2D6779">
        <w:trPr>
          <w:trHeight w:val="7791"/>
        </w:trPr>
        <w:tc>
          <w:tcPr>
            <w:tcW w:w="10465"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1FEEFA6E" w14:textId="77777777" w:rsidR="00066059" w:rsidRDefault="00066059" w:rsidP="007C427C">
            <w:pPr>
              <w:tabs>
                <w:tab w:val="left" w:pos="35"/>
                <w:tab w:val="left" w:pos="321"/>
              </w:tabs>
              <w:spacing w:after="0" w:line="240" w:lineRule="auto"/>
              <w:ind w:firstLine="0"/>
              <w:contextualSpacing w:val="0"/>
              <w:rPr>
                <w:bCs/>
                <w:color w:val="000000"/>
                <w:kern w:val="2"/>
                <w:sz w:val="24"/>
                <w:szCs w:val="24"/>
              </w:rPr>
            </w:pPr>
          </w:p>
          <w:p w14:paraId="300C951F" w14:textId="01DD400E"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t xml:space="preserve">QUALIFICAÇÃO TÉCNICA DA EMPRESA: </w:t>
            </w:r>
          </w:p>
          <w:p w14:paraId="44498DF4" w14:textId="18E0FB21" w:rsidR="00B05DD3" w:rsidRPr="00EA6617" w:rsidRDefault="00B05DD3" w:rsidP="007C427C">
            <w:pPr>
              <w:pStyle w:val="PargrafodaLista"/>
              <w:tabs>
                <w:tab w:val="left" w:pos="319"/>
              </w:tabs>
              <w:spacing w:after="0" w:line="240" w:lineRule="auto"/>
              <w:ind w:left="0" w:firstLine="0"/>
              <w:rPr>
                <w:b/>
                <w:bCs/>
                <w:sz w:val="20"/>
                <w:szCs w:val="20"/>
              </w:rPr>
            </w:pPr>
          </w:p>
          <w:p w14:paraId="0C7C42E9" w14:textId="54758519" w:rsidR="006043AC" w:rsidRDefault="006043AC" w:rsidP="007C427C">
            <w:pPr>
              <w:pStyle w:val="PargrafodaLista"/>
              <w:spacing w:after="0" w:line="240" w:lineRule="auto"/>
              <w:ind w:left="0" w:firstLine="0"/>
              <w:rPr>
                <w:sz w:val="24"/>
                <w:szCs w:val="24"/>
              </w:rPr>
            </w:pPr>
          </w:p>
          <w:p w14:paraId="6592A4A1" w14:textId="77777777" w:rsidR="00756D85" w:rsidRPr="00647728" w:rsidRDefault="00756D85" w:rsidP="00EF4D23">
            <w:pPr>
              <w:tabs>
                <w:tab w:val="left" w:pos="851"/>
                <w:tab w:val="left" w:pos="993"/>
              </w:tabs>
              <w:suppressAutoHyphens/>
              <w:rPr>
                <w:szCs w:val="24"/>
              </w:rPr>
            </w:pPr>
            <w:r w:rsidRPr="00647728">
              <w:rPr>
                <w:bCs/>
                <w:color w:val="1E1E1E"/>
                <w:szCs w:val="24"/>
              </w:rPr>
              <w:t xml:space="preserve">Contratação de empresa de telecomunicações devidamente autorizada pela Agência Nacional de Telecomunicações – ANATEL, para prestar serviços de comunicação de dados, voz e imagem, mediante a implantação, configuração, administração, </w:t>
            </w:r>
            <w:r w:rsidRPr="00647728">
              <w:rPr>
                <w:bCs/>
                <w:color w:val="1E1E1E"/>
                <w:szCs w:val="24"/>
              </w:rPr>
              <w:lastRenderedPageBreak/>
              <w:t>gerenciamento, monitoramento e manutenção de uma Rede WAN do Sebrae em Rondônia, através de um Link dedicado de acesso à Internet com recursos de segurança.</w:t>
            </w:r>
          </w:p>
          <w:p w14:paraId="45C2AD93" w14:textId="77777777" w:rsidR="00756D85" w:rsidRPr="00647728" w:rsidRDefault="00756D85" w:rsidP="00756D85">
            <w:pPr>
              <w:tabs>
                <w:tab w:val="left" w:pos="851"/>
                <w:tab w:val="left" w:pos="993"/>
              </w:tabs>
              <w:suppressAutoHyphens/>
              <w:ind w:left="390"/>
              <w:rPr>
                <w:szCs w:val="24"/>
              </w:rPr>
            </w:pPr>
          </w:p>
          <w:p w14:paraId="5889A842" w14:textId="77777777" w:rsidR="00756D85" w:rsidRPr="00647728" w:rsidRDefault="00756D85" w:rsidP="00756D85">
            <w:pPr>
              <w:tabs>
                <w:tab w:val="left" w:pos="851"/>
                <w:tab w:val="left" w:pos="993"/>
              </w:tabs>
              <w:suppressAutoHyphens/>
              <w:ind w:left="390"/>
              <w:rPr>
                <w:szCs w:val="24"/>
              </w:rPr>
            </w:pPr>
            <w:r w:rsidRPr="00647728">
              <w:rPr>
                <w:szCs w:val="24"/>
              </w:rPr>
              <w:t>Para fins de aferimento da qualificação técnica das empresas interessadas em participar do certame, deverá ser apresentado pelas mesmas: Atestado(s) de Capacidade Técnica (declaração ou certidão) fornecidos por pessoa jurídica de direito público ou privado, comprovando o desempenho, características, quantidades e prazos com o objeto da licitação, conforme art. 12, II do Regulamento de Licitações e de Contratos do Sistema SEBRAE. Considerando:</w:t>
            </w:r>
          </w:p>
          <w:p w14:paraId="3408CD3C" w14:textId="77777777" w:rsidR="00756D85" w:rsidRPr="00647728" w:rsidRDefault="00756D85" w:rsidP="00756D85">
            <w:pPr>
              <w:numPr>
                <w:ilvl w:val="0"/>
                <w:numId w:val="47"/>
              </w:numPr>
              <w:suppressAutoHyphens/>
              <w:spacing w:after="0"/>
              <w:ind w:left="567" w:firstLine="0"/>
              <w:contextualSpacing w:val="0"/>
              <w:rPr>
                <w:bCs/>
                <w:color w:val="FF0000"/>
                <w:szCs w:val="24"/>
              </w:rPr>
            </w:pPr>
            <w:r w:rsidRPr="00647728">
              <w:rPr>
                <w:bCs/>
                <w:szCs w:val="24"/>
              </w:rPr>
              <w:t xml:space="preserve">Entende-se por pertinente e compatível </w:t>
            </w:r>
            <w:r w:rsidRPr="00647728">
              <w:rPr>
                <w:b/>
                <w:bCs/>
                <w:szCs w:val="24"/>
                <w:u w:val="single"/>
              </w:rPr>
              <w:t>em quantidades:</w:t>
            </w:r>
            <w:r w:rsidRPr="00647728">
              <w:rPr>
                <w:bCs/>
                <w:szCs w:val="24"/>
              </w:rPr>
              <w:t xml:space="preserve"> Atestado que comprove que a empresa efetivamente prestou ou presta serviço de acesso à Internet nas especificações demandadas no edital desta licitação, cujo quantitativo de links, seja pelo menos 60% (sessenta) atingido na tecnologia proposta e com pelo menos 100% (Cem por cento) das velocidades. </w:t>
            </w:r>
          </w:p>
          <w:p w14:paraId="50B647CB" w14:textId="77777777" w:rsidR="00756D85" w:rsidRPr="00647728" w:rsidRDefault="00756D85" w:rsidP="00756D85">
            <w:pPr>
              <w:numPr>
                <w:ilvl w:val="0"/>
                <w:numId w:val="47"/>
              </w:numPr>
              <w:suppressAutoHyphens/>
              <w:spacing w:after="0"/>
              <w:ind w:left="567" w:firstLine="0"/>
              <w:contextualSpacing w:val="0"/>
              <w:rPr>
                <w:bCs/>
                <w:szCs w:val="24"/>
              </w:rPr>
            </w:pPr>
            <w:r w:rsidRPr="00647728">
              <w:rPr>
                <w:bCs/>
                <w:szCs w:val="24"/>
              </w:rPr>
              <w:t xml:space="preserve">Entende-se por pertinente e compatível </w:t>
            </w:r>
            <w:r w:rsidRPr="00647728">
              <w:rPr>
                <w:b/>
                <w:bCs/>
                <w:szCs w:val="24"/>
                <w:u w:val="single"/>
              </w:rPr>
              <w:t>em prazos:</w:t>
            </w:r>
            <w:r w:rsidRPr="00647728">
              <w:rPr>
                <w:bCs/>
                <w:szCs w:val="24"/>
              </w:rPr>
              <w:t xml:space="preserve"> Atestado que comprove que a empresa prestou ou presta serviços com as especificações demandadas no Edital desta licitação, pelo período mínimo de 12 (Doze) meses;</w:t>
            </w:r>
          </w:p>
          <w:p w14:paraId="7BED1E25" w14:textId="77777777" w:rsidR="00756D85" w:rsidRPr="00647728" w:rsidRDefault="00756D85" w:rsidP="00756D85">
            <w:pPr>
              <w:numPr>
                <w:ilvl w:val="0"/>
                <w:numId w:val="47"/>
              </w:numPr>
              <w:suppressAutoHyphens/>
              <w:spacing w:after="0"/>
              <w:ind w:left="567" w:firstLine="0"/>
              <w:contextualSpacing w:val="0"/>
              <w:rPr>
                <w:bCs/>
                <w:szCs w:val="24"/>
              </w:rPr>
            </w:pPr>
            <w:r w:rsidRPr="00647728">
              <w:rPr>
                <w:bCs/>
                <w:szCs w:val="24"/>
              </w:rPr>
              <w:t xml:space="preserve">Entende-se por pertinente e compatível </w:t>
            </w:r>
            <w:r w:rsidRPr="00647728">
              <w:rPr>
                <w:b/>
                <w:bCs/>
                <w:szCs w:val="24"/>
                <w:u w:val="single"/>
              </w:rPr>
              <w:t>em características</w:t>
            </w:r>
            <w:r w:rsidRPr="00647728">
              <w:rPr>
                <w:bCs/>
                <w:szCs w:val="24"/>
              </w:rPr>
              <w:t>: Atestado que demonstre em sua individualidade ou soma do serviço/fornecimento do objeto desta licitação, com serviço de acesso à Internet de acordo com as especificações do presente Edital.</w:t>
            </w:r>
          </w:p>
          <w:p w14:paraId="52AA64C1" w14:textId="77777777" w:rsidR="00756D85" w:rsidRPr="00647728" w:rsidRDefault="00756D85" w:rsidP="00756D85">
            <w:pPr>
              <w:numPr>
                <w:ilvl w:val="1"/>
                <w:numId w:val="47"/>
              </w:numPr>
              <w:suppressAutoHyphens/>
              <w:spacing w:after="0"/>
              <w:contextualSpacing w:val="0"/>
              <w:rPr>
                <w:szCs w:val="24"/>
              </w:rPr>
            </w:pPr>
            <w:r w:rsidRPr="00647728">
              <w:rPr>
                <w:szCs w:val="24"/>
              </w:rPr>
              <w:t>O (s) atestado (s) de capacidade técnica apresentado(s) estará sujeito à confirmação de autenticidade, exatidão e veracidade conforme previsto no art. 15, do Regulamento de Licitações e de Contratos do Sistema SEBRAE, sujeitando o emissor às penalidades previstas em lei caso ateste informações inverídicas.</w:t>
            </w:r>
          </w:p>
          <w:p w14:paraId="6DE82EEE" w14:textId="77777777" w:rsidR="00756D85" w:rsidRPr="00647728" w:rsidRDefault="00756D85" w:rsidP="00756D85">
            <w:pPr>
              <w:numPr>
                <w:ilvl w:val="1"/>
                <w:numId w:val="47"/>
              </w:numPr>
              <w:suppressAutoHyphens/>
              <w:spacing w:after="0"/>
              <w:contextualSpacing w:val="0"/>
              <w:rPr>
                <w:szCs w:val="24"/>
              </w:rPr>
            </w:pPr>
            <w:r w:rsidRPr="00647728">
              <w:rPr>
                <w:szCs w:val="24"/>
              </w:rPr>
              <w:t>O atestado deverá indicar dados da entidade emissora (razão social, CNPJ, endereço, telefone, fax, data de emissão) e dos signatários do documento (nome, telefone, etc.). Além da descrição do objeto, quantidades e prazos de prestação dos serviços.</w:t>
            </w:r>
          </w:p>
          <w:p w14:paraId="7F5D5319" w14:textId="77777777" w:rsidR="00756D85" w:rsidRPr="00647728" w:rsidRDefault="00756D85" w:rsidP="00756D85">
            <w:pPr>
              <w:numPr>
                <w:ilvl w:val="0"/>
                <w:numId w:val="47"/>
              </w:numPr>
              <w:suppressAutoHyphens/>
              <w:spacing w:after="0"/>
              <w:contextualSpacing w:val="0"/>
              <w:rPr>
                <w:szCs w:val="24"/>
              </w:rPr>
            </w:pPr>
            <w:r w:rsidRPr="00647728">
              <w:t>A PROPONENTE deve A</w:t>
            </w:r>
            <w:r w:rsidRPr="00647728">
              <w:rPr>
                <w:szCs w:val="24"/>
              </w:rPr>
              <w:t>presentar Atestado que comprove que o backbone, tenha conectividade a pelo menos 2 (dois) sistemas autônomos através de canais próprios e dedicados.</w:t>
            </w:r>
          </w:p>
          <w:p w14:paraId="3A49E2FD" w14:textId="77777777" w:rsidR="00756D85" w:rsidRPr="00647728" w:rsidRDefault="00756D85" w:rsidP="00756D85">
            <w:pPr>
              <w:numPr>
                <w:ilvl w:val="0"/>
                <w:numId w:val="47"/>
              </w:numPr>
              <w:suppressAutoHyphens/>
              <w:spacing w:after="0"/>
              <w:contextualSpacing w:val="0"/>
            </w:pPr>
            <w:r w:rsidRPr="00647728">
              <w:t xml:space="preserve">A PROPONENTE deve apresentar certificado ou atestado da Ferramenta Anti-DDoS utilizada, emitido pelo Fabricante da Solução de Anti-DDoS, que </w:t>
            </w:r>
            <w:r w:rsidRPr="00647728">
              <w:lastRenderedPageBreak/>
              <w:t>possui a solução implantada em seu backbone próprio com capacidade de mitigação nacional de pelo menos 25 Gbps;</w:t>
            </w:r>
          </w:p>
          <w:p w14:paraId="3F95D5F5" w14:textId="77777777" w:rsidR="00756D85" w:rsidRDefault="00756D85" w:rsidP="00756D85">
            <w:pPr>
              <w:numPr>
                <w:ilvl w:val="0"/>
                <w:numId w:val="47"/>
              </w:numPr>
              <w:suppressAutoHyphens/>
              <w:spacing w:after="0"/>
              <w:contextualSpacing w:val="0"/>
            </w:pPr>
            <w:r w:rsidRPr="00647728">
              <w:t>A PROPONENTE deverá comprovar por meio de Atestado de Capacidade Técnica, fornecido por pessoa jurídica de direito público ou privado, declarando ter a empresa licitante fornecido ou estarem fornecendo serviço de limpeza contra ataques DDOS (Distributed Denial of Service);</w:t>
            </w:r>
          </w:p>
          <w:p w14:paraId="723DEDDE" w14:textId="77777777" w:rsidR="00756D85" w:rsidRPr="00043221" w:rsidRDefault="00756D85" w:rsidP="00756D85">
            <w:pPr>
              <w:numPr>
                <w:ilvl w:val="0"/>
                <w:numId w:val="47"/>
              </w:numPr>
              <w:suppressAutoHyphens/>
              <w:spacing w:after="0"/>
              <w:contextualSpacing w:val="0"/>
            </w:pPr>
            <w:r w:rsidRPr="00043221">
              <w:t>Deverá ser fornecido uma planilha em formato xlsx, docx ou pdf, junto à proposta comercial com a comprovação de todos os itens das especificações técnicas indicando documento ou link público com seu devido trecho e página.</w:t>
            </w:r>
          </w:p>
          <w:p w14:paraId="4CDB63FF" w14:textId="77777777" w:rsidR="00756D85" w:rsidRDefault="00756D85" w:rsidP="00756D85">
            <w:pPr>
              <w:numPr>
                <w:ilvl w:val="0"/>
                <w:numId w:val="47"/>
              </w:numPr>
              <w:suppressAutoHyphens/>
              <w:spacing w:after="0"/>
              <w:contextualSpacing w:val="0"/>
            </w:pPr>
            <w:r w:rsidRPr="00043221">
              <w:t xml:space="preserve">No conjunto de documentos apresentados pela licitante (folders/catálogos), para fins de </w:t>
            </w:r>
            <w:r w:rsidRPr="00B765AF">
              <w:t>aceitação pelo SEBRAE/RO deverá vir indicando corretamente, o item, especificação, link ou documento, página e trecho que comprove o atendimento de cada item/subitem das especificações técnicas descritas nos serviços a serem ofertado, conforme modelo abaixo.</w:t>
            </w:r>
          </w:p>
          <w:tbl>
            <w:tblPr>
              <w:tblStyle w:val="Tabelacomgrade"/>
              <w:tblW w:w="0" w:type="auto"/>
              <w:jc w:val="center"/>
              <w:tblLook w:val="04A0" w:firstRow="1" w:lastRow="0" w:firstColumn="1" w:lastColumn="0" w:noHBand="0" w:noVBand="1"/>
            </w:tblPr>
            <w:tblGrid>
              <w:gridCol w:w="1314"/>
              <w:gridCol w:w="2159"/>
              <w:gridCol w:w="2273"/>
              <w:gridCol w:w="1548"/>
              <w:gridCol w:w="1541"/>
            </w:tblGrid>
            <w:tr w:rsidR="00756D85" w:rsidRPr="00C87C67" w14:paraId="50C056A9" w14:textId="77777777" w:rsidTr="00C109ED">
              <w:trPr>
                <w:jc w:val="center"/>
              </w:trPr>
              <w:tc>
                <w:tcPr>
                  <w:tcW w:w="0" w:type="auto"/>
                </w:tcPr>
                <w:p w14:paraId="32F03DA5" w14:textId="77777777" w:rsidR="00756D85" w:rsidRPr="00C87C67" w:rsidRDefault="00756D85" w:rsidP="00756D85">
                  <w:pPr>
                    <w:suppressAutoHyphens/>
                    <w:rPr>
                      <w:sz w:val="20"/>
                    </w:rPr>
                  </w:pPr>
                  <w:r w:rsidRPr="00C87C67">
                    <w:rPr>
                      <w:sz w:val="20"/>
                    </w:rPr>
                    <w:t>Item</w:t>
                  </w:r>
                </w:p>
              </w:tc>
              <w:tc>
                <w:tcPr>
                  <w:tcW w:w="0" w:type="auto"/>
                </w:tcPr>
                <w:p w14:paraId="4579A7CD" w14:textId="77777777" w:rsidR="00756D85" w:rsidRPr="00C87C67" w:rsidRDefault="00756D85" w:rsidP="00756D85">
                  <w:pPr>
                    <w:suppressAutoHyphens/>
                    <w:rPr>
                      <w:sz w:val="20"/>
                    </w:rPr>
                  </w:pPr>
                  <w:r w:rsidRPr="00C87C67">
                    <w:rPr>
                      <w:sz w:val="20"/>
                    </w:rPr>
                    <w:t>Especificação</w:t>
                  </w:r>
                </w:p>
              </w:tc>
              <w:tc>
                <w:tcPr>
                  <w:tcW w:w="0" w:type="auto"/>
                </w:tcPr>
                <w:p w14:paraId="67273A8A" w14:textId="77777777" w:rsidR="00756D85" w:rsidRPr="00C87C67" w:rsidRDefault="00756D85" w:rsidP="00756D85">
                  <w:pPr>
                    <w:suppressAutoHyphens/>
                    <w:rPr>
                      <w:sz w:val="20"/>
                    </w:rPr>
                  </w:pPr>
                  <w:r w:rsidRPr="00C87C67">
                    <w:rPr>
                      <w:sz w:val="20"/>
                    </w:rPr>
                    <w:t>Link ou Documento</w:t>
                  </w:r>
                </w:p>
              </w:tc>
              <w:tc>
                <w:tcPr>
                  <w:tcW w:w="0" w:type="auto"/>
                </w:tcPr>
                <w:p w14:paraId="66FD9C84" w14:textId="77777777" w:rsidR="00756D85" w:rsidRPr="00C87C67" w:rsidRDefault="00756D85" w:rsidP="00756D85">
                  <w:pPr>
                    <w:suppressAutoHyphens/>
                    <w:rPr>
                      <w:sz w:val="20"/>
                    </w:rPr>
                  </w:pPr>
                  <w:r w:rsidRPr="00C87C67">
                    <w:rPr>
                      <w:sz w:val="20"/>
                    </w:rPr>
                    <w:t>Página</w:t>
                  </w:r>
                </w:p>
              </w:tc>
              <w:tc>
                <w:tcPr>
                  <w:tcW w:w="0" w:type="auto"/>
                </w:tcPr>
                <w:p w14:paraId="2A6A72BC" w14:textId="77777777" w:rsidR="00756D85" w:rsidRPr="00C87C67" w:rsidRDefault="00756D85" w:rsidP="00756D85">
                  <w:pPr>
                    <w:suppressAutoHyphens/>
                    <w:rPr>
                      <w:sz w:val="20"/>
                    </w:rPr>
                  </w:pPr>
                  <w:r w:rsidRPr="00C87C67">
                    <w:rPr>
                      <w:sz w:val="20"/>
                    </w:rPr>
                    <w:t>Trecho</w:t>
                  </w:r>
                </w:p>
              </w:tc>
            </w:tr>
            <w:tr w:rsidR="00756D85" w:rsidRPr="00C87C67" w14:paraId="1BA6875A" w14:textId="77777777" w:rsidTr="00C109ED">
              <w:trPr>
                <w:jc w:val="center"/>
              </w:trPr>
              <w:tc>
                <w:tcPr>
                  <w:tcW w:w="0" w:type="auto"/>
                </w:tcPr>
                <w:p w14:paraId="7DC96C5B" w14:textId="77777777" w:rsidR="00756D85" w:rsidRPr="00C87C67" w:rsidRDefault="00756D85" w:rsidP="00756D85">
                  <w:pPr>
                    <w:suppressAutoHyphens/>
                    <w:ind w:firstLine="695"/>
                    <w:rPr>
                      <w:sz w:val="20"/>
                    </w:rPr>
                  </w:pPr>
                </w:p>
              </w:tc>
              <w:tc>
                <w:tcPr>
                  <w:tcW w:w="0" w:type="auto"/>
                </w:tcPr>
                <w:p w14:paraId="334ECC88" w14:textId="77777777" w:rsidR="00756D85" w:rsidRPr="00C87C67" w:rsidRDefault="00756D85" w:rsidP="00756D85">
                  <w:pPr>
                    <w:suppressAutoHyphens/>
                    <w:rPr>
                      <w:sz w:val="20"/>
                    </w:rPr>
                  </w:pPr>
                </w:p>
              </w:tc>
              <w:tc>
                <w:tcPr>
                  <w:tcW w:w="0" w:type="auto"/>
                </w:tcPr>
                <w:p w14:paraId="71093F6A" w14:textId="77777777" w:rsidR="00756D85" w:rsidRPr="00C87C67" w:rsidRDefault="00756D85" w:rsidP="00756D85">
                  <w:pPr>
                    <w:suppressAutoHyphens/>
                    <w:rPr>
                      <w:sz w:val="20"/>
                    </w:rPr>
                  </w:pPr>
                </w:p>
              </w:tc>
              <w:tc>
                <w:tcPr>
                  <w:tcW w:w="0" w:type="auto"/>
                </w:tcPr>
                <w:p w14:paraId="0AD2C6B0" w14:textId="77777777" w:rsidR="00756D85" w:rsidRPr="00C87C67" w:rsidRDefault="00756D85" w:rsidP="00756D85">
                  <w:pPr>
                    <w:suppressAutoHyphens/>
                    <w:rPr>
                      <w:sz w:val="20"/>
                    </w:rPr>
                  </w:pPr>
                </w:p>
              </w:tc>
              <w:tc>
                <w:tcPr>
                  <w:tcW w:w="0" w:type="auto"/>
                </w:tcPr>
                <w:p w14:paraId="531D071B" w14:textId="77777777" w:rsidR="00756D85" w:rsidRPr="00C87C67" w:rsidRDefault="00756D85" w:rsidP="00756D85">
                  <w:pPr>
                    <w:suppressAutoHyphens/>
                    <w:rPr>
                      <w:sz w:val="20"/>
                    </w:rPr>
                  </w:pPr>
                </w:p>
              </w:tc>
            </w:tr>
            <w:tr w:rsidR="00756D85" w:rsidRPr="00C87C67" w14:paraId="166E1713" w14:textId="77777777" w:rsidTr="00C109ED">
              <w:trPr>
                <w:jc w:val="center"/>
              </w:trPr>
              <w:tc>
                <w:tcPr>
                  <w:tcW w:w="0" w:type="auto"/>
                </w:tcPr>
                <w:p w14:paraId="5EA35ACA" w14:textId="77777777" w:rsidR="00756D85" w:rsidRPr="00C87C67" w:rsidRDefault="00756D85" w:rsidP="00756D85">
                  <w:pPr>
                    <w:suppressAutoHyphens/>
                    <w:rPr>
                      <w:sz w:val="20"/>
                    </w:rPr>
                  </w:pPr>
                </w:p>
              </w:tc>
              <w:tc>
                <w:tcPr>
                  <w:tcW w:w="0" w:type="auto"/>
                </w:tcPr>
                <w:p w14:paraId="3BDEE215" w14:textId="77777777" w:rsidR="00756D85" w:rsidRPr="00C87C67" w:rsidRDefault="00756D85" w:rsidP="00756D85">
                  <w:pPr>
                    <w:suppressAutoHyphens/>
                    <w:rPr>
                      <w:sz w:val="20"/>
                    </w:rPr>
                  </w:pPr>
                </w:p>
              </w:tc>
              <w:tc>
                <w:tcPr>
                  <w:tcW w:w="0" w:type="auto"/>
                </w:tcPr>
                <w:p w14:paraId="70940C47" w14:textId="77777777" w:rsidR="00756D85" w:rsidRPr="00C87C67" w:rsidRDefault="00756D85" w:rsidP="00756D85">
                  <w:pPr>
                    <w:suppressAutoHyphens/>
                    <w:rPr>
                      <w:sz w:val="20"/>
                    </w:rPr>
                  </w:pPr>
                </w:p>
              </w:tc>
              <w:tc>
                <w:tcPr>
                  <w:tcW w:w="0" w:type="auto"/>
                </w:tcPr>
                <w:p w14:paraId="7AA7F906" w14:textId="77777777" w:rsidR="00756D85" w:rsidRPr="00C87C67" w:rsidRDefault="00756D85" w:rsidP="00756D85">
                  <w:pPr>
                    <w:suppressAutoHyphens/>
                    <w:rPr>
                      <w:sz w:val="20"/>
                    </w:rPr>
                  </w:pPr>
                </w:p>
              </w:tc>
              <w:tc>
                <w:tcPr>
                  <w:tcW w:w="0" w:type="auto"/>
                </w:tcPr>
                <w:p w14:paraId="1909577D" w14:textId="77777777" w:rsidR="00756D85" w:rsidRPr="00C87C67" w:rsidRDefault="00756D85" w:rsidP="00756D85">
                  <w:pPr>
                    <w:suppressAutoHyphens/>
                    <w:rPr>
                      <w:sz w:val="20"/>
                    </w:rPr>
                  </w:pPr>
                </w:p>
              </w:tc>
            </w:tr>
          </w:tbl>
          <w:p w14:paraId="55ABB766" w14:textId="77777777" w:rsidR="00066059" w:rsidRPr="00EA6617" w:rsidRDefault="00066059" w:rsidP="007C427C">
            <w:pPr>
              <w:pStyle w:val="PargrafodaLista"/>
              <w:spacing w:after="0" w:line="240" w:lineRule="auto"/>
              <w:ind w:left="0" w:firstLine="0"/>
              <w:rPr>
                <w:sz w:val="24"/>
                <w:szCs w:val="24"/>
              </w:rPr>
            </w:pPr>
          </w:p>
          <w:p w14:paraId="4D2E2CBB" w14:textId="77777777" w:rsidR="00756D85" w:rsidRDefault="00756D85" w:rsidP="00756D85">
            <w:pPr>
              <w:suppressAutoHyphens/>
              <w:ind w:left="1418"/>
            </w:pPr>
            <w:r w:rsidRPr="00B91C0F">
              <w:t>Deverá apresentar com clareza a marca, o modelo, o tipo, a configuração e outras informações aplicáveis e necessárias à perfeita caracterização do dispositivo, serviço ou componente proposto, de forma a permitir a correta identificação deste na documentação técnica apresentada.</w:t>
            </w:r>
            <w:r>
              <w:t xml:space="preserve"> </w:t>
            </w:r>
            <w:r w:rsidRPr="00B91C0F">
              <w:t>A localização da comprovação na(s) página(s) deverá ser clara e precisa. O não atendimento desses requisitos implicará na desclassificação da proposta</w:t>
            </w:r>
            <w:r>
              <w:t>.</w:t>
            </w:r>
          </w:p>
          <w:p w14:paraId="7F76CD62" w14:textId="77777777" w:rsidR="00756D85" w:rsidRDefault="00756D85" w:rsidP="00756D85">
            <w:pPr>
              <w:suppressAutoHyphens/>
              <w:ind w:left="1418"/>
            </w:pPr>
          </w:p>
          <w:p w14:paraId="0BB22570" w14:textId="77777777" w:rsidR="00756D85" w:rsidRDefault="00756D85" w:rsidP="00756D85">
            <w:pPr>
              <w:suppressAutoHyphens/>
              <w:ind w:left="1418"/>
            </w:pPr>
            <w:r w:rsidRPr="005B5DB5">
              <w:t>A análise das características dos itens ofertados será procedida em cotejo com as especificações técnicas constantes deste instrumento, não sendo admitidos itens com especificações inferiores.</w:t>
            </w:r>
          </w:p>
          <w:p w14:paraId="4C52DE7A" w14:textId="77777777" w:rsidR="00756D85" w:rsidRPr="005B5DB5" w:rsidRDefault="00756D85" w:rsidP="00756D85">
            <w:pPr>
              <w:suppressAutoHyphens/>
              <w:ind w:left="1418"/>
            </w:pPr>
          </w:p>
          <w:p w14:paraId="222DCF48" w14:textId="77777777" w:rsidR="00756D85" w:rsidRPr="005B5DB5" w:rsidRDefault="00756D85" w:rsidP="00756D85">
            <w:pPr>
              <w:suppressAutoHyphens/>
              <w:ind w:left="1418"/>
            </w:pPr>
            <w:r w:rsidRPr="005B5DB5">
              <w:t>Caso a documentação enviada seja desprovida desta referida comprovação, a empresa poderá ser desclassificada;</w:t>
            </w:r>
          </w:p>
          <w:p w14:paraId="5275B248" w14:textId="77777777" w:rsidR="00756D85" w:rsidRDefault="00756D85" w:rsidP="00756D85">
            <w:pPr>
              <w:suppressAutoHyphens/>
              <w:ind w:left="1418"/>
            </w:pPr>
            <w:r w:rsidRPr="005B5DB5">
              <w:t xml:space="preserve">Na hipótese de a proposta da licitante ser desclassificada, por não atendimento das especificações técnicas requeridas, serão convocadas as </w:t>
            </w:r>
            <w:r w:rsidRPr="005B5DB5">
              <w:lastRenderedPageBreak/>
              <w:t>demais licitantes, obedecendo-se rigorosamente a ordem de classificação das propostas, seguindo-se aos mesmos moldes descritos nos itens anteriores.</w:t>
            </w:r>
          </w:p>
          <w:p w14:paraId="084545AF" w14:textId="77777777" w:rsidR="00756D85" w:rsidRPr="00647728" w:rsidRDefault="00756D85" w:rsidP="00756D85">
            <w:pPr>
              <w:suppressAutoHyphens/>
            </w:pPr>
          </w:p>
          <w:p w14:paraId="648EEFA9" w14:textId="77777777" w:rsidR="00756D85" w:rsidRPr="00647728" w:rsidRDefault="00756D85" w:rsidP="00756D85">
            <w:pPr>
              <w:numPr>
                <w:ilvl w:val="0"/>
                <w:numId w:val="47"/>
              </w:numPr>
              <w:suppressAutoHyphens/>
              <w:spacing w:after="0"/>
              <w:contextualSpacing w:val="0"/>
            </w:pPr>
            <w:r w:rsidRPr="00647728">
              <w:t>A PROPONENTE deve possuir e comprovar na sua equipe o mínimo de dois profissionais com as seguintes certificações obrigatórias e indispensáveis em face da complexidade da prestação dos serviços requeridos da rede computacional:</w:t>
            </w:r>
          </w:p>
          <w:p w14:paraId="5A8D2339" w14:textId="77777777" w:rsidR="00756D85" w:rsidRPr="00647728" w:rsidRDefault="00756D85" w:rsidP="00756D85">
            <w:pPr>
              <w:numPr>
                <w:ilvl w:val="0"/>
                <w:numId w:val="47"/>
              </w:numPr>
              <w:suppressAutoHyphens/>
              <w:spacing w:after="0"/>
              <w:contextualSpacing w:val="0"/>
            </w:pPr>
            <w:r w:rsidRPr="00647728">
              <w:t>Para fins de fornecimento dos links de acesso à Internet, a PROPONENTE deverão comprovar ser um provedor de backbone, devendo este ser um AS (Autonomous System) do protocolo BGP (Border Gateway Protocol) registrado.</w:t>
            </w:r>
          </w:p>
          <w:p w14:paraId="738D3312" w14:textId="77777777" w:rsidR="00756D85" w:rsidRPr="00647728" w:rsidRDefault="00756D85" w:rsidP="00756D85">
            <w:pPr>
              <w:numPr>
                <w:ilvl w:val="0"/>
                <w:numId w:val="47"/>
              </w:numPr>
              <w:suppressAutoHyphens/>
              <w:spacing w:after="0"/>
              <w:contextualSpacing w:val="0"/>
            </w:pPr>
            <w:r w:rsidRPr="00647728">
              <w:t>A PROPONENTE deverão comprovar que possuem backbone IP próprio com saída com destino direto para no mínimo outros 2 (dois) backbones distintos do Brasil (AS’s distintos), cada qual com capacidade de, no mínimo, 20 (vinte) Gbps. Essas saídas poderão ser compostas por uma ou mais conexões entre o AS da Contratada e os AS’s remotos;</w:t>
            </w:r>
          </w:p>
          <w:p w14:paraId="0AED32ED" w14:textId="77777777" w:rsidR="00756D85" w:rsidRPr="00647728" w:rsidRDefault="00756D85" w:rsidP="00756D85">
            <w:pPr>
              <w:numPr>
                <w:ilvl w:val="0"/>
                <w:numId w:val="47"/>
              </w:numPr>
              <w:suppressAutoHyphens/>
              <w:spacing w:after="0"/>
              <w:contextualSpacing w:val="0"/>
            </w:pPr>
            <w:r w:rsidRPr="00647728">
              <w:t>A PROPONENTE deve comprovar ter conexão direta com um AS internacional com velocidade mínima de 5 Gbps;</w:t>
            </w:r>
          </w:p>
          <w:p w14:paraId="48C76B77" w14:textId="77777777" w:rsidR="00756D85" w:rsidRPr="00647728" w:rsidRDefault="00756D85" w:rsidP="00756D85">
            <w:pPr>
              <w:numPr>
                <w:ilvl w:val="0"/>
                <w:numId w:val="47"/>
              </w:numPr>
              <w:suppressAutoHyphens/>
              <w:spacing w:after="0"/>
              <w:contextualSpacing w:val="0"/>
            </w:pPr>
            <w:r w:rsidRPr="00647728">
              <w:t>A PROPONENTE deverá comprovar através de atestados e registros de POPs na ANATEL que possui operação na cidade de Porto Velho, sendo que este registro deverá constar a Razão Social e o CNPJ da LICITANTE;</w:t>
            </w:r>
          </w:p>
          <w:p w14:paraId="25728501" w14:textId="77777777" w:rsidR="00756D85" w:rsidRPr="00647728" w:rsidRDefault="00756D85" w:rsidP="00756D85">
            <w:pPr>
              <w:numPr>
                <w:ilvl w:val="0"/>
                <w:numId w:val="47"/>
              </w:numPr>
              <w:suppressAutoHyphens/>
              <w:spacing w:after="0"/>
              <w:contextualSpacing w:val="0"/>
            </w:pPr>
            <w:r w:rsidRPr="00647728">
              <w:t>A PROPONENTE deverá apresentar Termo de autorização expedida pela ANATEL para prestação de Serviço de comunicação multimídia (SCM);</w:t>
            </w: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4D43B155"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3" w:name="_Hlk159595896"/>
            <w:r w:rsidRPr="00B47728">
              <w:rPr>
                <w:rFonts w:ascii="Arial" w:hAnsi="Arial" w:cs="Arial"/>
                <w:color w:val="242424"/>
                <w:bdr w:val="none" w:sz="0" w:space="0" w:color="auto" w:frame="1"/>
              </w:rPr>
              <w:t xml:space="preserve">O contrato terá vigência de </w:t>
            </w:r>
            <w:r w:rsidR="009C3F43">
              <w:rPr>
                <w:rFonts w:ascii="Arial" w:hAnsi="Arial" w:cs="Arial"/>
                <w:color w:val="242424"/>
                <w:bdr w:val="none" w:sz="0" w:space="0" w:color="auto" w:frame="1"/>
              </w:rPr>
              <w:t>36</w:t>
            </w:r>
            <w:r w:rsidR="000F24F2" w:rsidRPr="000F24F2">
              <w:rPr>
                <w:rFonts w:ascii="Arial" w:hAnsi="Arial" w:cs="Arial"/>
                <w:bdr w:val="none" w:sz="0" w:space="0" w:color="auto" w:frame="1"/>
              </w:rPr>
              <w:t xml:space="preserve"> meses</w:t>
            </w:r>
            <w:r w:rsidRPr="00B47728">
              <w:rPr>
                <w:rFonts w:ascii="Arial" w:hAnsi="Arial" w:cs="Arial"/>
                <w:color w:val="242424"/>
                <w:bdr w:val="none" w:sz="0" w:space="0" w:color="auto" w:frame="1"/>
              </w:rPr>
              <w:t xml:space="preserve">, 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3"/>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lastRenderedPageBreak/>
              <w:t>PRAZOS E CONDIÇÕES</w:t>
            </w:r>
            <w:r w:rsidR="00B05DD3" w:rsidRPr="00EA6617">
              <w:rPr>
                <w:b/>
                <w:bCs/>
                <w:sz w:val="24"/>
                <w:szCs w:val="24"/>
              </w:rPr>
              <w:t xml:space="preserve"> DE ENTREGA DO PRODUTO/SERVIÇO:</w:t>
            </w:r>
          </w:p>
          <w:p w14:paraId="06C6349C" w14:textId="146D7625"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113CC29" w14:textId="77777777" w:rsidR="002775F1"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67728EF3"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152A0EDC" w14:textId="77777777" w:rsidR="00357D7B" w:rsidRPr="00647728" w:rsidRDefault="00357D7B" w:rsidP="00357D7B">
            <w:pPr>
              <w:tabs>
                <w:tab w:val="left" w:pos="0"/>
                <w:tab w:val="left" w:pos="284"/>
              </w:tabs>
              <w:suppressAutoHyphens/>
              <w:spacing w:before="120"/>
              <w:rPr>
                <w:b/>
                <w:szCs w:val="24"/>
              </w:rPr>
            </w:pPr>
            <w:r>
              <w:rPr>
                <w:b/>
                <w:szCs w:val="24"/>
              </w:rPr>
              <w:t xml:space="preserve">7.1 </w:t>
            </w:r>
            <w:r w:rsidRPr="00647728">
              <w:rPr>
                <w:b/>
                <w:szCs w:val="24"/>
              </w:rPr>
              <w:t>NÍVEIS DE SERVIÇOS – SLA</w:t>
            </w:r>
          </w:p>
          <w:p w14:paraId="0988C034" w14:textId="77777777" w:rsidR="00357D7B" w:rsidRPr="00647728" w:rsidRDefault="00357D7B" w:rsidP="00357D7B">
            <w:pPr>
              <w:tabs>
                <w:tab w:val="left" w:pos="851"/>
                <w:tab w:val="left" w:pos="993"/>
              </w:tabs>
              <w:suppressAutoHyphens/>
              <w:rPr>
                <w:szCs w:val="24"/>
              </w:rPr>
            </w:pPr>
            <w:r>
              <w:rPr>
                <w:szCs w:val="24"/>
              </w:rPr>
              <w:t xml:space="preserve">7.2 </w:t>
            </w:r>
            <w:r w:rsidRPr="00647728">
              <w:rPr>
                <w:szCs w:val="24"/>
              </w:rPr>
              <w:t>A LICITANTE, ao participar deste pleito, estará automaticamente aceitando as condições de acordo de níveis de serviço (SLA) descritos a seguir:</w:t>
            </w:r>
          </w:p>
          <w:p w14:paraId="5E4239CB" w14:textId="77777777" w:rsidR="00357D7B" w:rsidRPr="00647728" w:rsidRDefault="00357D7B" w:rsidP="00357D7B">
            <w:pPr>
              <w:pStyle w:val="PargrafodaLista"/>
              <w:numPr>
                <w:ilvl w:val="0"/>
                <w:numId w:val="48"/>
              </w:numPr>
              <w:tabs>
                <w:tab w:val="left" w:pos="851"/>
                <w:tab w:val="left" w:pos="993"/>
              </w:tabs>
              <w:suppressAutoHyphens/>
              <w:spacing w:after="0"/>
            </w:pPr>
            <w:r w:rsidRPr="00647728">
              <w:t>Os serviços de acesso à Internet deverão possuir obrigatoriamente garantia mínima de 98,5% (noventa e nove por cento) da velocidade de banda estipulada neste instrumento, para download e upload;</w:t>
            </w:r>
          </w:p>
          <w:p w14:paraId="2DB015B6" w14:textId="77777777" w:rsidR="00357D7B" w:rsidRPr="00647728" w:rsidRDefault="00357D7B" w:rsidP="00357D7B">
            <w:pPr>
              <w:pStyle w:val="PargrafodaLista"/>
              <w:numPr>
                <w:ilvl w:val="0"/>
                <w:numId w:val="48"/>
              </w:numPr>
              <w:tabs>
                <w:tab w:val="left" w:pos="851"/>
                <w:tab w:val="left" w:pos="993"/>
              </w:tabs>
              <w:suppressAutoHyphens/>
              <w:spacing w:after="0"/>
            </w:pPr>
            <w:r w:rsidRPr="00647728">
              <w:t>A latência deverá ser de no máximo de 80ms;</w:t>
            </w:r>
          </w:p>
          <w:p w14:paraId="573DAF59" w14:textId="77777777" w:rsidR="00357D7B" w:rsidRPr="00647728" w:rsidRDefault="00357D7B" w:rsidP="00357D7B">
            <w:pPr>
              <w:pStyle w:val="PargrafodaLista"/>
              <w:numPr>
                <w:ilvl w:val="0"/>
                <w:numId w:val="48"/>
              </w:numPr>
              <w:tabs>
                <w:tab w:val="left" w:pos="851"/>
                <w:tab w:val="left" w:pos="993"/>
              </w:tabs>
              <w:suppressAutoHyphens/>
              <w:spacing w:after="0"/>
            </w:pPr>
            <w:r w:rsidRPr="00647728">
              <w:t>Taxa de erros máxima admitida de 10-6;</w:t>
            </w:r>
          </w:p>
          <w:p w14:paraId="747CC710" w14:textId="77777777" w:rsidR="00357D7B" w:rsidRPr="00647728" w:rsidRDefault="00357D7B" w:rsidP="00357D7B">
            <w:pPr>
              <w:tabs>
                <w:tab w:val="left" w:pos="851"/>
                <w:tab w:val="left" w:pos="993"/>
              </w:tabs>
              <w:suppressAutoHyphens/>
              <w:rPr>
                <w:szCs w:val="24"/>
              </w:rPr>
            </w:pPr>
          </w:p>
          <w:p w14:paraId="71EDB9EE" w14:textId="77777777" w:rsidR="00357D7B" w:rsidRPr="00647728" w:rsidRDefault="00357D7B" w:rsidP="00357D7B">
            <w:pPr>
              <w:tabs>
                <w:tab w:val="left" w:pos="851"/>
                <w:tab w:val="left" w:pos="993"/>
              </w:tabs>
              <w:suppressAutoHyphens/>
              <w:rPr>
                <w:b/>
                <w:szCs w:val="24"/>
              </w:rPr>
            </w:pPr>
            <w:r>
              <w:rPr>
                <w:b/>
                <w:szCs w:val="24"/>
              </w:rPr>
              <w:t xml:space="preserve">7.3 </w:t>
            </w:r>
            <w:r w:rsidRPr="00647728">
              <w:rPr>
                <w:b/>
                <w:szCs w:val="24"/>
              </w:rPr>
              <w:t>INDICADORES</w:t>
            </w:r>
          </w:p>
          <w:p w14:paraId="4802C8E3" w14:textId="77777777" w:rsidR="00357D7B" w:rsidRPr="00647728" w:rsidRDefault="00357D7B" w:rsidP="00357D7B">
            <w:pPr>
              <w:tabs>
                <w:tab w:val="left" w:pos="851"/>
              </w:tabs>
              <w:suppressAutoHyphens/>
              <w:rPr>
                <w:b/>
                <w:szCs w:val="24"/>
              </w:rPr>
            </w:pPr>
            <w:r w:rsidRPr="00647728">
              <w:rPr>
                <w:b/>
                <w:szCs w:val="24"/>
              </w:rPr>
              <w:t>INDICADOR 1: DISPONIBLIDADE DO LINK:</w:t>
            </w:r>
          </w:p>
          <w:tbl>
            <w:tblPr>
              <w:tblW w:w="0" w:type="auto"/>
              <w:tblLook w:val="0000" w:firstRow="0" w:lastRow="0" w:firstColumn="0" w:lastColumn="0" w:noHBand="0" w:noVBand="0"/>
            </w:tblPr>
            <w:tblGrid>
              <w:gridCol w:w="2259"/>
              <w:gridCol w:w="6527"/>
            </w:tblGrid>
            <w:tr w:rsidR="00357D7B" w:rsidRPr="00647728" w14:paraId="7136DE83" w14:textId="77777777" w:rsidTr="00C109ED">
              <w:trPr>
                <w:cantSplit/>
                <w:trHeight w:val="1550"/>
              </w:trPr>
              <w:tc>
                <w:tcPr>
                  <w:tcW w:w="1844" w:type="dxa"/>
                  <w:tcBorders>
                    <w:top w:val="single" w:sz="4" w:space="0" w:color="000080"/>
                    <w:left w:val="single" w:sz="4" w:space="0" w:color="000080"/>
                    <w:bottom w:val="single" w:sz="4" w:space="0" w:color="000080"/>
                  </w:tcBorders>
                  <w:shd w:val="clear" w:color="auto" w:fill="auto"/>
                  <w:vAlign w:val="center"/>
                </w:tcPr>
                <w:p w14:paraId="2DE175D2" w14:textId="77777777" w:rsidR="00357D7B" w:rsidRPr="00647728" w:rsidRDefault="00357D7B" w:rsidP="00357D7B">
                  <w:pPr>
                    <w:jc w:val="center"/>
                    <w:rPr>
                      <w:szCs w:val="24"/>
                    </w:rPr>
                  </w:pPr>
                  <w:r w:rsidRPr="00647728">
                    <w:rPr>
                      <w:szCs w:val="24"/>
                    </w:rPr>
                    <w:t>Descrição do Indicador</w:t>
                  </w:r>
                </w:p>
              </w:tc>
              <w:tc>
                <w:tcPr>
                  <w:tcW w:w="6527" w:type="dxa"/>
                  <w:tcBorders>
                    <w:top w:val="single" w:sz="4" w:space="0" w:color="000080"/>
                    <w:left w:val="single" w:sz="4" w:space="0" w:color="000080"/>
                    <w:bottom w:val="single" w:sz="4" w:space="0" w:color="000080"/>
                    <w:right w:val="single" w:sz="4" w:space="0" w:color="000080"/>
                  </w:tcBorders>
                  <w:shd w:val="clear" w:color="auto" w:fill="auto"/>
                </w:tcPr>
                <w:p w14:paraId="3D71CC76" w14:textId="77777777" w:rsidR="00357D7B" w:rsidRPr="00647728" w:rsidRDefault="00357D7B" w:rsidP="00357D7B">
                  <w:pPr>
                    <w:rPr>
                      <w:szCs w:val="24"/>
                    </w:rPr>
                  </w:pPr>
                  <w:r w:rsidRPr="00647728">
                    <w:rPr>
                      <w:szCs w:val="24"/>
                    </w:rPr>
                    <w:t>1.1. Percentual de tempo, durante o período do mês de operação, em que o LINK (incluindo o CPE) venha a permanecer em condições normais de funcionamento;</w:t>
                  </w:r>
                </w:p>
                <w:p w14:paraId="51BD962B" w14:textId="77777777" w:rsidR="00357D7B" w:rsidRPr="00647728" w:rsidRDefault="00357D7B" w:rsidP="00357D7B">
                  <w:pPr>
                    <w:rPr>
                      <w:szCs w:val="24"/>
                    </w:rPr>
                  </w:pPr>
                  <w:r w:rsidRPr="00647728">
                    <w:rPr>
                      <w:szCs w:val="24"/>
                    </w:rPr>
                    <w:t>1.2. O chamado somente deverá ser fechado/finalizado mediante autorização do Sebrae em Rondônia após testes de restabelecimento do LINK.</w:t>
                  </w:r>
                </w:p>
              </w:tc>
            </w:tr>
            <w:tr w:rsidR="00357D7B" w:rsidRPr="00647728" w14:paraId="652086C2" w14:textId="77777777" w:rsidTr="00C109ED">
              <w:trPr>
                <w:cantSplit/>
                <w:trHeight w:val="170"/>
              </w:trPr>
              <w:tc>
                <w:tcPr>
                  <w:tcW w:w="1844" w:type="dxa"/>
                  <w:tcBorders>
                    <w:top w:val="single" w:sz="4" w:space="0" w:color="000080"/>
                    <w:left w:val="single" w:sz="4" w:space="0" w:color="000080"/>
                    <w:bottom w:val="single" w:sz="4" w:space="0" w:color="000080"/>
                  </w:tcBorders>
                  <w:shd w:val="clear" w:color="auto" w:fill="auto"/>
                  <w:vAlign w:val="center"/>
                </w:tcPr>
                <w:p w14:paraId="61034132" w14:textId="77777777" w:rsidR="00357D7B" w:rsidRPr="00647728" w:rsidRDefault="00357D7B" w:rsidP="00357D7B">
                  <w:pPr>
                    <w:jc w:val="center"/>
                    <w:rPr>
                      <w:szCs w:val="24"/>
                    </w:rPr>
                  </w:pPr>
                  <w:r w:rsidRPr="00647728">
                    <w:rPr>
                      <w:szCs w:val="24"/>
                    </w:rPr>
                    <w:lastRenderedPageBreak/>
                    <w:t>Fórmula de</w:t>
                  </w:r>
                </w:p>
                <w:p w14:paraId="54E913DF" w14:textId="77777777" w:rsidR="00357D7B" w:rsidRPr="00647728" w:rsidRDefault="00357D7B" w:rsidP="00357D7B">
                  <w:pPr>
                    <w:jc w:val="center"/>
                    <w:rPr>
                      <w:szCs w:val="24"/>
                    </w:rPr>
                  </w:pPr>
                  <w:r w:rsidRPr="00647728">
                    <w:rPr>
                      <w:szCs w:val="24"/>
                    </w:rPr>
                    <w:t>Cálculo</w:t>
                  </w:r>
                </w:p>
              </w:tc>
              <w:tc>
                <w:tcPr>
                  <w:tcW w:w="6527" w:type="dxa"/>
                  <w:tcBorders>
                    <w:top w:val="single" w:sz="4" w:space="0" w:color="000080"/>
                    <w:left w:val="single" w:sz="4" w:space="0" w:color="000080"/>
                    <w:bottom w:val="single" w:sz="4" w:space="0" w:color="000080"/>
                    <w:right w:val="single" w:sz="4" w:space="0" w:color="000080"/>
                  </w:tcBorders>
                  <w:shd w:val="clear" w:color="auto" w:fill="auto"/>
                </w:tcPr>
                <w:p w14:paraId="0CAC43C2" w14:textId="77777777" w:rsidR="00357D7B" w:rsidRPr="00647728" w:rsidRDefault="00357D7B" w:rsidP="00357D7B">
                  <w:pPr>
                    <w:rPr>
                      <w:szCs w:val="24"/>
                    </w:rPr>
                  </w:pPr>
                  <w:r w:rsidRPr="00647728">
                    <w:rPr>
                      <w:szCs w:val="24"/>
                    </w:rPr>
                    <w:t>1.1. IDM=[(To-Ti)/To]*100;</w:t>
                  </w:r>
                </w:p>
                <w:p w14:paraId="47B0129D" w14:textId="77777777" w:rsidR="00357D7B" w:rsidRPr="00647728" w:rsidRDefault="00357D7B" w:rsidP="00357D7B">
                  <w:pPr>
                    <w:rPr>
                      <w:szCs w:val="24"/>
                    </w:rPr>
                  </w:pPr>
                  <w:r w:rsidRPr="00647728">
                    <w:rPr>
                      <w:szCs w:val="24"/>
                    </w:rPr>
                    <w:t>1.2. Onde: IDM = índice de disponibilidade mensal do LINK em % (porcentagem);</w:t>
                  </w:r>
                </w:p>
                <w:p w14:paraId="48C6E029" w14:textId="77777777" w:rsidR="00357D7B" w:rsidRPr="00647728" w:rsidRDefault="00357D7B" w:rsidP="00357D7B">
                  <w:pPr>
                    <w:rPr>
                      <w:szCs w:val="24"/>
                    </w:rPr>
                  </w:pPr>
                  <w:r w:rsidRPr="00647728">
                    <w:rPr>
                      <w:szCs w:val="24"/>
                    </w:rPr>
                    <w:t>1.3. To = período de operação (um mês) em minutos;</w:t>
                  </w:r>
                </w:p>
                <w:p w14:paraId="1092578B" w14:textId="77777777" w:rsidR="00357D7B" w:rsidRPr="00647728" w:rsidRDefault="00357D7B" w:rsidP="00357D7B">
                  <w:pPr>
                    <w:rPr>
                      <w:szCs w:val="24"/>
                    </w:rPr>
                  </w:pPr>
                  <w:r w:rsidRPr="00647728">
                    <w:rPr>
                      <w:szCs w:val="24"/>
                    </w:rPr>
                    <w:t>1.4. Ti = somatório dos tempos de inoperância durante o período de operação (um mês) em minutos;</w:t>
                  </w:r>
                </w:p>
                <w:p w14:paraId="59353062" w14:textId="77777777" w:rsidR="00357D7B" w:rsidRPr="00647728" w:rsidRDefault="00357D7B" w:rsidP="00357D7B">
                  <w:pPr>
                    <w:rPr>
                      <w:szCs w:val="24"/>
                    </w:rPr>
                  </w:pPr>
                  <w:r w:rsidRPr="00647728">
                    <w:rPr>
                      <w:szCs w:val="24"/>
                    </w:rPr>
                    <w:t>1.5. No caso de inoperância reincidente num período inferior a 3 (três) horas, contado a partir do restabelecimento do link da última inoperância, considerar-se-á como tempo de indisponibilidade do enlace o início da primeira inoperância até o final da última inoperância, quando o link estiver totalmente operacional;</w:t>
                  </w:r>
                </w:p>
                <w:p w14:paraId="688E04FA" w14:textId="77777777" w:rsidR="00357D7B" w:rsidRPr="00647728" w:rsidRDefault="00357D7B" w:rsidP="00357D7B">
                  <w:pPr>
                    <w:rPr>
                      <w:szCs w:val="24"/>
                    </w:rPr>
                  </w:pPr>
                  <w:r w:rsidRPr="00647728">
                    <w:rPr>
                      <w:szCs w:val="24"/>
                    </w:rPr>
                    <w:t>1.6. Os tempos de inoperância serão os tempos em que os links apresentarem problemas que serão obtidos dos chamados abertos no sistema de abertura de chamados técnicos (Trouble Ticket) e os tempos de indisponibilidade computados pela violação do indicador de Retardo;</w:t>
                  </w:r>
                </w:p>
                <w:p w14:paraId="2B61E1CF" w14:textId="77777777" w:rsidR="00357D7B" w:rsidRPr="00647728" w:rsidRDefault="00357D7B" w:rsidP="00357D7B">
                  <w:pPr>
                    <w:rPr>
                      <w:szCs w:val="24"/>
                    </w:rPr>
                  </w:pPr>
                  <w:r w:rsidRPr="00647728">
                    <w:rPr>
                      <w:szCs w:val="24"/>
                    </w:rPr>
                    <w:t>1.7. Somente serão desconsiderados os tempos de inoperância, causados por manutenções programadas com o Sebrae em Rondônia, ressalvados, contudo, os casos fortuitos e de força maior.</w:t>
                  </w:r>
                </w:p>
              </w:tc>
            </w:tr>
            <w:tr w:rsidR="00357D7B" w:rsidRPr="00647728" w14:paraId="354D1E36" w14:textId="77777777" w:rsidTr="00C109ED">
              <w:trPr>
                <w:cantSplit/>
                <w:trHeight w:val="170"/>
              </w:trPr>
              <w:tc>
                <w:tcPr>
                  <w:tcW w:w="1844" w:type="dxa"/>
                  <w:tcBorders>
                    <w:top w:val="single" w:sz="4" w:space="0" w:color="000080"/>
                    <w:left w:val="single" w:sz="4" w:space="0" w:color="000080"/>
                    <w:bottom w:val="single" w:sz="4" w:space="0" w:color="000080"/>
                  </w:tcBorders>
                  <w:shd w:val="clear" w:color="auto" w:fill="auto"/>
                  <w:vAlign w:val="center"/>
                </w:tcPr>
                <w:p w14:paraId="2BDEA209" w14:textId="77777777" w:rsidR="00357D7B" w:rsidRPr="00647728" w:rsidRDefault="00357D7B" w:rsidP="00357D7B">
                  <w:pPr>
                    <w:rPr>
                      <w:szCs w:val="24"/>
                    </w:rPr>
                  </w:pPr>
                  <w:r w:rsidRPr="00647728">
                    <w:rPr>
                      <w:szCs w:val="24"/>
                    </w:rPr>
                    <w:t>Periodicidade de Aferição</w:t>
                  </w:r>
                </w:p>
              </w:tc>
              <w:tc>
                <w:tcPr>
                  <w:tcW w:w="6527"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6FAF9C8" w14:textId="77777777" w:rsidR="00357D7B" w:rsidRPr="00647728" w:rsidRDefault="00357D7B" w:rsidP="00357D7B">
                  <w:pPr>
                    <w:rPr>
                      <w:szCs w:val="24"/>
                    </w:rPr>
                  </w:pPr>
                  <w:r w:rsidRPr="00647728">
                    <w:rPr>
                      <w:szCs w:val="24"/>
                    </w:rPr>
                    <w:t>1.1. Mensal.</w:t>
                  </w:r>
                </w:p>
              </w:tc>
            </w:tr>
            <w:tr w:rsidR="00357D7B" w:rsidRPr="00647728" w14:paraId="0F603A11" w14:textId="77777777" w:rsidTr="00C109ED">
              <w:trPr>
                <w:cantSplit/>
                <w:trHeight w:val="170"/>
              </w:trPr>
              <w:tc>
                <w:tcPr>
                  <w:tcW w:w="1844" w:type="dxa"/>
                  <w:tcBorders>
                    <w:top w:val="single" w:sz="4" w:space="0" w:color="000080"/>
                    <w:left w:val="single" w:sz="4" w:space="0" w:color="000080"/>
                    <w:bottom w:val="single" w:sz="4" w:space="0" w:color="000080"/>
                  </w:tcBorders>
                  <w:shd w:val="clear" w:color="auto" w:fill="auto"/>
                  <w:vAlign w:val="center"/>
                </w:tcPr>
                <w:p w14:paraId="6A8CCC11" w14:textId="77777777" w:rsidR="00357D7B" w:rsidRPr="00647728" w:rsidRDefault="00357D7B" w:rsidP="00357D7B">
                  <w:pPr>
                    <w:jc w:val="center"/>
                    <w:rPr>
                      <w:szCs w:val="24"/>
                    </w:rPr>
                  </w:pPr>
                  <w:r w:rsidRPr="00647728">
                    <w:rPr>
                      <w:szCs w:val="24"/>
                    </w:rPr>
                    <w:t>Limiar de</w:t>
                  </w:r>
                </w:p>
                <w:p w14:paraId="367D88D6" w14:textId="77777777" w:rsidR="00357D7B" w:rsidRPr="00647728" w:rsidRDefault="00357D7B" w:rsidP="00357D7B">
                  <w:pPr>
                    <w:jc w:val="center"/>
                    <w:rPr>
                      <w:szCs w:val="24"/>
                    </w:rPr>
                  </w:pPr>
                  <w:r w:rsidRPr="00647728">
                    <w:rPr>
                      <w:szCs w:val="24"/>
                    </w:rPr>
                    <w:t>Qualidade</w:t>
                  </w:r>
                </w:p>
              </w:tc>
              <w:tc>
                <w:tcPr>
                  <w:tcW w:w="6527" w:type="dxa"/>
                  <w:tcBorders>
                    <w:top w:val="single" w:sz="4" w:space="0" w:color="000080"/>
                    <w:left w:val="single" w:sz="4" w:space="0" w:color="000080"/>
                    <w:bottom w:val="single" w:sz="4" w:space="0" w:color="000080"/>
                    <w:right w:val="single" w:sz="4" w:space="0" w:color="000080"/>
                  </w:tcBorders>
                  <w:shd w:val="clear" w:color="auto" w:fill="auto"/>
                  <w:vAlign w:val="center"/>
                </w:tcPr>
                <w:p w14:paraId="08F7395C" w14:textId="77777777" w:rsidR="00357D7B" w:rsidRPr="00647728" w:rsidRDefault="00357D7B" w:rsidP="00357D7B">
                  <w:pPr>
                    <w:rPr>
                      <w:szCs w:val="24"/>
                    </w:rPr>
                  </w:pPr>
                  <w:r w:rsidRPr="00647728">
                    <w:rPr>
                      <w:szCs w:val="24"/>
                    </w:rPr>
                    <w:t>1.1. Disponibilidade mensal mínima (em %) - 99,35%.</w:t>
                  </w:r>
                </w:p>
              </w:tc>
            </w:tr>
            <w:tr w:rsidR="00357D7B" w:rsidRPr="00647728" w14:paraId="7432086E" w14:textId="77777777" w:rsidTr="00C109ED">
              <w:trPr>
                <w:cantSplit/>
                <w:trHeight w:val="170"/>
              </w:trPr>
              <w:tc>
                <w:tcPr>
                  <w:tcW w:w="1844" w:type="dxa"/>
                  <w:tcBorders>
                    <w:top w:val="single" w:sz="4" w:space="0" w:color="000080"/>
                    <w:left w:val="single" w:sz="4" w:space="0" w:color="000080"/>
                    <w:bottom w:val="single" w:sz="4" w:space="0" w:color="000080"/>
                  </w:tcBorders>
                  <w:shd w:val="clear" w:color="auto" w:fill="auto"/>
                  <w:vAlign w:val="center"/>
                </w:tcPr>
                <w:p w14:paraId="79A06820" w14:textId="77777777" w:rsidR="00357D7B" w:rsidRPr="00647728" w:rsidRDefault="00357D7B" w:rsidP="00357D7B">
                  <w:pPr>
                    <w:jc w:val="center"/>
                    <w:rPr>
                      <w:szCs w:val="24"/>
                    </w:rPr>
                  </w:pPr>
                  <w:r w:rsidRPr="00647728">
                    <w:rPr>
                      <w:szCs w:val="24"/>
                    </w:rPr>
                    <w:t>Pontos de</w:t>
                  </w:r>
                </w:p>
                <w:p w14:paraId="19C79E8B" w14:textId="77777777" w:rsidR="00357D7B" w:rsidRPr="00647728" w:rsidRDefault="00357D7B" w:rsidP="00357D7B">
                  <w:pPr>
                    <w:jc w:val="center"/>
                    <w:rPr>
                      <w:szCs w:val="24"/>
                    </w:rPr>
                  </w:pPr>
                  <w:r w:rsidRPr="00647728">
                    <w:rPr>
                      <w:szCs w:val="24"/>
                    </w:rPr>
                    <w:t>Controle</w:t>
                  </w:r>
                </w:p>
              </w:tc>
              <w:tc>
                <w:tcPr>
                  <w:tcW w:w="6527" w:type="dxa"/>
                  <w:tcBorders>
                    <w:top w:val="single" w:sz="4" w:space="0" w:color="000080"/>
                    <w:left w:val="single" w:sz="4" w:space="0" w:color="000080"/>
                    <w:bottom w:val="single" w:sz="4" w:space="0" w:color="000080"/>
                    <w:right w:val="single" w:sz="4" w:space="0" w:color="000080"/>
                  </w:tcBorders>
                  <w:shd w:val="clear" w:color="auto" w:fill="auto"/>
                </w:tcPr>
                <w:p w14:paraId="1A1A0B59" w14:textId="77777777" w:rsidR="00357D7B" w:rsidRPr="00647728" w:rsidRDefault="00357D7B" w:rsidP="00357D7B">
                  <w:pPr>
                    <w:rPr>
                      <w:szCs w:val="24"/>
                    </w:rPr>
                  </w:pPr>
                  <w:r w:rsidRPr="00647728">
                    <w:rPr>
                      <w:szCs w:val="24"/>
                    </w:rPr>
                    <w:t>1.1. O FORNECEDOR REGISTRADO realizará, por meio da solução de gerenciamento, a coleta e o armazenamento de informações a respeito dos links estipulados neste instrumento pelo tempo de duração de prestação dos serviços.</w:t>
                  </w:r>
                </w:p>
              </w:tc>
            </w:tr>
            <w:tr w:rsidR="00357D7B" w:rsidRPr="00647728" w14:paraId="325AA9AE" w14:textId="77777777" w:rsidTr="00C109ED">
              <w:trPr>
                <w:cantSplit/>
                <w:trHeight w:val="170"/>
              </w:trPr>
              <w:tc>
                <w:tcPr>
                  <w:tcW w:w="1844" w:type="dxa"/>
                  <w:tcBorders>
                    <w:top w:val="single" w:sz="4" w:space="0" w:color="000080"/>
                    <w:left w:val="single" w:sz="4" w:space="0" w:color="000080"/>
                    <w:bottom w:val="single" w:sz="4" w:space="0" w:color="000080"/>
                  </w:tcBorders>
                  <w:shd w:val="clear" w:color="auto" w:fill="auto"/>
                  <w:vAlign w:val="center"/>
                </w:tcPr>
                <w:p w14:paraId="3E7A5F85" w14:textId="77777777" w:rsidR="00357D7B" w:rsidRPr="00647728" w:rsidRDefault="00357D7B" w:rsidP="00357D7B">
                  <w:pPr>
                    <w:jc w:val="center"/>
                    <w:rPr>
                      <w:szCs w:val="24"/>
                    </w:rPr>
                  </w:pPr>
                  <w:r w:rsidRPr="00647728">
                    <w:rPr>
                      <w:szCs w:val="24"/>
                    </w:rPr>
                    <w:lastRenderedPageBreak/>
                    <w:t>Relatórios de</w:t>
                  </w:r>
                </w:p>
                <w:p w14:paraId="77AF3905" w14:textId="77777777" w:rsidR="00357D7B" w:rsidRPr="00647728" w:rsidRDefault="00357D7B" w:rsidP="00357D7B">
                  <w:pPr>
                    <w:jc w:val="center"/>
                    <w:rPr>
                      <w:szCs w:val="24"/>
                    </w:rPr>
                  </w:pPr>
                  <w:r w:rsidRPr="00647728">
                    <w:rPr>
                      <w:szCs w:val="24"/>
                    </w:rPr>
                    <w:t>Níveis de Serviço</w:t>
                  </w:r>
                </w:p>
                <w:p w14:paraId="182B6E81" w14:textId="77777777" w:rsidR="00357D7B" w:rsidRPr="00647728" w:rsidRDefault="00357D7B" w:rsidP="00357D7B">
                  <w:pPr>
                    <w:jc w:val="center"/>
                    <w:rPr>
                      <w:szCs w:val="24"/>
                    </w:rPr>
                  </w:pPr>
                  <w:r w:rsidRPr="00647728">
                    <w:rPr>
                      <w:szCs w:val="24"/>
                    </w:rPr>
                    <w:t>(SLR)</w:t>
                  </w:r>
                </w:p>
              </w:tc>
              <w:tc>
                <w:tcPr>
                  <w:tcW w:w="6527" w:type="dxa"/>
                  <w:tcBorders>
                    <w:top w:val="single" w:sz="4" w:space="0" w:color="000080"/>
                    <w:left w:val="single" w:sz="4" w:space="0" w:color="000080"/>
                    <w:bottom w:val="single" w:sz="4" w:space="0" w:color="000080"/>
                    <w:right w:val="single" w:sz="4" w:space="0" w:color="000080"/>
                  </w:tcBorders>
                  <w:shd w:val="clear" w:color="auto" w:fill="auto"/>
                </w:tcPr>
                <w:p w14:paraId="553AFDBD" w14:textId="77777777" w:rsidR="00357D7B" w:rsidRPr="00647728" w:rsidRDefault="00357D7B" w:rsidP="00357D7B">
                  <w:pPr>
                    <w:rPr>
                      <w:szCs w:val="24"/>
                    </w:rPr>
                  </w:pPr>
                  <w:r w:rsidRPr="00647728">
                    <w:rPr>
                      <w:szCs w:val="24"/>
                    </w:rPr>
                    <w:t>1.1. O FORNECEDOR REGISTRADO deverá disponibilizar mensalmente ao Sebrae em Rondônia, relatórios com os índices apurados diariamente, totalizados e apresentados mensalmente por link;</w:t>
                  </w:r>
                </w:p>
                <w:p w14:paraId="53252250" w14:textId="77777777" w:rsidR="00357D7B" w:rsidRPr="00647728" w:rsidRDefault="00357D7B" w:rsidP="00357D7B">
                  <w:pPr>
                    <w:rPr>
                      <w:szCs w:val="24"/>
                    </w:rPr>
                  </w:pPr>
                  <w:r w:rsidRPr="00647728">
                    <w:rPr>
                      <w:szCs w:val="24"/>
                    </w:rPr>
                    <w:t xml:space="preserve">1.2. Para todos os links, inclusive para os que apresentarem operabilidade plena, deverão ser apresentados: o tempo de indisponibilidade (horas e minutos), o tempo de interrupções programadas e o tempo de interrupções de responsabilidade do </w:t>
                  </w:r>
                  <w:r w:rsidRPr="00647728">
                    <w:rPr>
                      <w:b/>
                      <w:szCs w:val="24"/>
                    </w:rPr>
                    <w:t>SEBRAE/RO</w:t>
                  </w:r>
                  <w:r w:rsidRPr="00647728">
                    <w:rPr>
                      <w:szCs w:val="24"/>
                    </w:rPr>
                    <w:t>;</w:t>
                  </w:r>
                </w:p>
                <w:p w14:paraId="52A22B0E" w14:textId="77777777" w:rsidR="00357D7B" w:rsidRPr="00647728" w:rsidRDefault="00357D7B" w:rsidP="00357D7B">
                  <w:pPr>
                    <w:rPr>
                      <w:szCs w:val="24"/>
                    </w:rPr>
                  </w:pPr>
                  <w:r w:rsidRPr="00647728">
                    <w:rPr>
                      <w:szCs w:val="24"/>
                    </w:rPr>
                    <w:t>1.3. O FORNECEDOR REGISTRADO deverá disponibilizar relatório analítico com os tempos de falhas (com hora de início e fim da inoperância), minutos excedentes ao prazo máximo para reparo e disponibilidade no período (mês).</w:t>
                  </w:r>
                </w:p>
              </w:tc>
            </w:tr>
            <w:tr w:rsidR="00357D7B" w:rsidRPr="00647728" w14:paraId="4E467C28" w14:textId="77777777" w:rsidTr="00C109ED">
              <w:trPr>
                <w:cantSplit/>
                <w:trHeight w:val="170"/>
              </w:trPr>
              <w:tc>
                <w:tcPr>
                  <w:tcW w:w="1844" w:type="dxa"/>
                  <w:tcBorders>
                    <w:top w:val="single" w:sz="4" w:space="0" w:color="000080"/>
                    <w:left w:val="single" w:sz="4" w:space="0" w:color="000080"/>
                    <w:bottom w:val="single" w:sz="4" w:space="0" w:color="000080"/>
                  </w:tcBorders>
                  <w:shd w:val="clear" w:color="auto" w:fill="auto"/>
                  <w:vAlign w:val="center"/>
                </w:tcPr>
                <w:p w14:paraId="5B2C39C6" w14:textId="77777777" w:rsidR="00357D7B" w:rsidRPr="00647728" w:rsidRDefault="00357D7B" w:rsidP="00357D7B">
                  <w:pPr>
                    <w:jc w:val="center"/>
                    <w:rPr>
                      <w:szCs w:val="24"/>
                    </w:rPr>
                  </w:pPr>
                  <w:r w:rsidRPr="00647728">
                    <w:rPr>
                      <w:szCs w:val="24"/>
                    </w:rPr>
                    <w:t>Glosa de não</w:t>
                  </w:r>
                </w:p>
                <w:p w14:paraId="4AB1384C" w14:textId="77777777" w:rsidR="00357D7B" w:rsidRPr="00647728" w:rsidRDefault="00357D7B" w:rsidP="00357D7B">
                  <w:pPr>
                    <w:jc w:val="center"/>
                    <w:rPr>
                      <w:szCs w:val="24"/>
                    </w:rPr>
                  </w:pPr>
                  <w:r w:rsidRPr="00647728">
                    <w:rPr>
                      <w:szCs w:val="24"/>
                    </w:rPr>
                    <w:t>atendimento deste indicador</w:t>
                  </w:r>
                </w:p>
              </w:tc>
              <w:tc>
                <w:tcPr>
                  <w:tcW w:w="6527" w:type="dxa"/>
                  <w:tcBorders>
                    <w:top w:val="single" w:sz="4" w:space="0" w:color="000080"/>
                    <w:left w:val="single" w:sz="4" w:space="0" w:color="000080"/>
                    <w:bottom w:val="single" w:sz="4" w:space="0" w:color="000080"/>
                    <w:right w:val="single" w:sz="4" w:space="0" w:color="000080"/>
                  </w:tcBorders>
                  <w:shd w:val="clear" w:color="auto" w:fill="auto"/>
                </w:tcPr>
                <w:p w14:paraId="0BC98D82" w14:textId="77777777" w:rsidR="00357D7B" w:rsidRPr="00647728" w:rsidRDefault="00357D7B" w:rsidP="00357D7B">
                  <w:pPr>
                    <w:rPr>
                      <w:szCs w:val="24"/>
                    </w:rPr>
                  </w:pPr>
                  <w:r w:rsidRPr="00647728">
                    <w:rPr>
                      <w:szCs w:val="24"/>
                    </w:rPr>
                    <w:t>1.1. 1% (um por cento) por percentual (%) de perda de pacotes acima do estipulado no limiar de qualidade. Calculado sobre o valor mensal do enlace no mês de referência.</w:t>
                  </w:r>
                </w:p>
              </w:tc>
            </w:tr>
          </w:tbl>
          <w:p w14:paraId="0115F2C3" w14:textId="77777777" w:rsidR="00357D7B" w:rsidRPr="00647728" w:rsidRDefault="00357D7B" w:rsidP="00357D7B">
            <w:pPr>
              <w:rPr>
                <w:szCs w:val="24"/>
              </w:rPr>
            </w:pPr>
          </w:p>
          <w:p w14:paraId="420EC95A" w14:textId="77777777" w:rsidR="00357D7B" w:rsidRPr="00647728" w:rsidRDefault="00357D7B" w:rsidP="00357D7B">
            <w:pPr>
              <w:tabs>
                <w:tab w:val="left" w:pos="851"/>
              </w:tabs>
              <w:suppressAutoHyphens/>
              <w:rPr>
                <w:b/>
                <w:szCs w:val="24"/>
              </w:rPr>
            </w:pPr>
            <w:r w:rsidRPr="00647728">
              <w:rPr>
                <w:b/>
                <w:szCs w:val="24"/>
              </w:rPr>
              <w:t>INDICADOR 2: PERDA DE PACOTES:</w:t>
            </w:r>
          </w:p>
          <w:tbl>
            <w:tblPr>
              <w:tblW w:w="0" w:type="auto"/>
              <w:tblLook w:val="0000" w:firstRow="0" w:lastRow="0" w:firstColumn="0" w:lastColumn="0" w:noHBand="0" w:noVBand="0"/>
            </w:tblPr>
            <w:tblGrid>
              <w:gridCol w:w="2259"/>
              <w:gridCol w:w="6582"/>
            </w:tblGrid>
            <w:tr w:rsidR="00357D7B" w:rsidRPr="00647728" w14:paraId="6FCF4C50" w14:textId="77777777" w:rsidTr="00C109ED">
              <w:trPr>
                <w:cantSplit/>
              </w:trPr>
              <w:tc>
                <w:tcPr>
                  <w:tcW w:w="2136" w:type="dxa"/>
                  <w:tcBorders>
                    <w:top w:val="single" w:sz="4" w:space="0" w:color="000080"/>
                    <w:left w:val="single" w:sz="4" w:space="0" w:color="000080"/>
                    <w:bottom w:val="single" w:sz="4" w:space="0" w:color="000080"/>
                  </w:tcBorders>
                  <w:shd w:val="clear" w:color="auto" w:fill="auto"/>
                  <w:vAlign w:val="center"/>
                </w:tcPr>
                <w:p w14:paraId="4C4F6979" w14:textId="77777777" w:rsidR="00357D7B" w:rsidRPr="00647728" w:rsidRDefault="00357D7B" w:rsidP="00357D7B">
                  <w:pPr>
                    <w:jc w:val="center"/>
                    <w:rPr>
                      <w:szCs w:val="24"/>
                    </w:rPr>
                  </w:pPr>
                  <w:r w:rsidRPr="00647728">
                    <w:rPr>
                      <w:szCs w:val="24"/>
                    </w:rPr>
                    <w:t>Descrição do Indicador</w:t>
                  </w:r>
                </w:p>
              </w:tc>
              <w:tc>
                <w:tcPr>
                  <w:tcW w:w="665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D8E1BDA" w14:textId="77777777" w:rsidR="00357D7B" w:rsidRPr="00647728" w:rsidRDefault="00357D7B" w:rsidP="00357D7B">
                  <w:pPr>
                    <w:rPr>
                      <w:szCs w:val="24"/>
                    </w:rPr>
                  </w:pPr>
                  <w:r w:rsidRPr="00647728">
                    <w:rPr>
                      <w:szCs w:val="24"/>
                    </w:rPr>
                    <w:t>1.1. Representa a quantidade de pacotes perdidos.</w:t>
                  </w:r>
                </w:p>
              </w:tc>
            </w:tr>
            <w:tr w:rsidR="00357D7B" w:rsidRPr="00647728" w14:paraId="749A2BCC" w14:textId="77777777" w:rsidTr="00C109ED">
              <w:trPr>
                <w:cantSplit/>
              </w:trPr>
              <w:tc>
                <w:tcPr>
                  <w:tcW w:w="2136" w:type="dxa"/>
                  <w:tcBorders>
                    <w:top w:val="single" w:sz="4" w:space="0" w:color="000080"/>
                    <w:left w:val="single" w:sz="4" w:space="0" w:color="000080"/>
                    <w:bottom w:val="single" w:sz="4" w:space="0" w:color="000080"/>
                  </w:tcBorders>
                  <w:shd w:val="clear" w:color="auto" w:fill="auto"/>
                  <w:vAlign w:val="center"/>
                </w:tcPr>
                <w:p w14:paraId="7EAF9C42" w14:textId="77777777" w:rsidR="00357D7B" w:rsidRPr="00647728" w:rsidRDefault="00357D7B" w:rsidP="00357D7B">
                  <w:pPr>
                    <w:rPr>
                      <w:szCs w:val="24"/>
                    </w:rPr>
                  </w:pPr>
                  <w:r w:rsidRPr="00647728">
                    <w:rPr>
                      <w:szCs w:val="24"/>
                    </w:rPr>
                    <w:t>Periodicidade de</w:t>
                  </w:r>
                </w:p>
                <w:p w14:paraId="320A9247" w14:textId="77777777" w:rsidR="00357D7B" w:rsidRPr="00647728" w:rsidRDefault="00357D7B" w:rsidP="00357D7B">
                  <w:pPr>
                    <w:jc w:val="center"/>
                    <w:rPr>
                      <w:szCs w:val="24"/>
                    </w:rPr>
                  </w:pPr>
                  <w:r w:rsidRPr="00647728">
                    <w:rPr>
                      <w:szCs w:val="24"/>
                    </w:rPr>
                    <w:t>Aferição</w:t>
                  </w:r>
                </w:p>
              </w:tc>
              <w:tc>
                <w:tcPr>
                  <w:tcW w:w="665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5A9A82D6" w14:textId="77777777" w:rsidR="00357D7B" w:rsidRPr="00647728" w:rsidRDefault="00357D7B" w:rsidP="00357D7B">
                  <w:pPr>
                    <w:rPr>
                      <w:szCs w:val="24"/>
                    </w:rPr>
                  </w:pPr>
                  <w:r w:rsidRPr="00647728">
                    <w:rPr>
                      <w:szCs w:val="24"/>
                    </w:rPr>
                    <w:t>1.1. Mensal.</w:t>
                  </w:r>
                </w:p>
              </w:tc>
            </w:tr>
            <w:tr w:rsidR="00357D7B" w:rsidRPr="00647728" w14:paraId="60D82DDC" w14:textId="77777777" w:rsidTr="00C109ED">
              <w:trPr>
                <w:cantSplit/>
              </w:trPr>
              <w:tc>
                <w:tcPr>
                  <w:tcW w:w="2136" w:type="dxa"/>
                  <w:tcBorders>
                    <w:top w:val="single" w:sz="4" w:space="0" w:color="000080"/>
                    <w:left w:val="single" w:sz="4" w:space="0" w:color="000080"/>
                    <w:bottom w:val="single" w:sz="4" w:space="0" w:color="000080"/>
                  </w:tcBorders>
                  <w:shd w:val="clear" w:color="auto" w:fill="auto"/>
                  <w:vAlign w:val="center"/>
                </w:tcPr>
                <w:p w14:paraId="598F2C11" w14:textId="77777777" w:rsidR="00357D7B" w:rsidRPr="00647728" w:rsidRDefault="00357D7B" w:rsidP="00357D7B">
                  <w:pPr>
                    <w:jc w:val="center"/>
                    <w:rPr>
                      <w:szCs w:val="24"/>
                    </w:rPr>
                  </w:pPr>
                  <w:r w:rsidRPr="00647728">
                    <w:rPr>
                      <w:szCs w:val="24"/>
                    </w:rPr>
                    <w:t>Limiar de</w:t>
                  </w:r>
                </w:p>
                <w:p w14:paraId="649A64DC" w14:textId="77777777" w:rsidR="00357D7B" w:rsidRPr="00647728" w:rsidRDefault="00357D7B" w:rsidP="00357D7B">
                  <w:pPr>
                    <w:jc w:val="center"/>
                    <w:rPr>
                      <w:szCs w:val="24"/>
                    </w:rPr>
                  </w:pPr>
                  <w:r w:rsidRPr="00647728">
                    <w:rPr>
                      <w:szCs w:val="24"/>
                    </w:rPr>
                    <w:t>Qualidade</w:t>
                  </w:r>
                </w:p>
              </w:tc>
              <w:tc>
                <w:tcPr>
                  <w:tcW w:w="665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21C4037" w14:textId="77777777" w:rsidR="00357D7B" w:rsidRPr="00647728" w:rsidRDefault="00357D7B" w:rsidP="00357D7B">
                  <w:pPr>
                    <w:rPr>
                      <w:szCs w:val="24"/>
                    </w:rPr>
                  </w:pPr>
                  <w:r w:rsidRPr="00647728">
                    <w:rPr>
                      <w:szCs w:val="24"/>
                    </w:rPr>
                    <w:t>1.1. Menor ou igual a 2%.</w:t>
                  </w:r>
                </w:p>
              </w:tc>
            </w:tr>
            <w:tr w:rsidR="00357D7B" w:rsidRPr="00647728" w14:paraId="092D1ED1" w14:textId="77777777" w:rsidTr="00C109ED">
              <w:trPr>
                <w:cantSplit/>
              </w:trPr>
              <w:tc>
                <w:tcPr>
                  <w:tcW w:w="2136" w:type="dxa"/>
                  <w:tcBorders>
                    <w:top w:val="single" w:sz="4" w:space="0" w:color="000080"/>
                    <w:left w:val="single" w:sz="4" w:space="0" w:color="000080"/>
                    <w:bottom w:val="single" w:sz="4" w:space="0" w:color="000080"/>
                  </w:tcBorders>
                  <w:shd w:val="clear" w:color="auto" w:fill="auto"/>
                  <w:vAlign w:val="center"/>
                </w:tcPr>
                <w:p w14:paraId="60642D62" w14:textId="77777777" w:rsidR="00357D7B" w:rsidRPr="00647728" w:rsidRDefault="00357D7B" w:rsidP="00357D7B">
                  <w:pPr>
                    <w:jc w:val="center"/>
                    <w:rPr>
                      <w:szCs w:val="24"/>
                    </w:rPr>
                  </w:pPr>
                  <w:r w:rsidRPr="00647728">
                    <w:rPr>
                      <w:szCs w:val="24"/>
                    </w:rPr>
                    <w:t>Relatórios de</w:t>
                  </w:r>
                </w:p>
                <w:p w14:paraId="7E2DE7FB" w14:textId="77777777" w:rsidR="00357D7B" w:rsidRPr="00647728" w:rsidRDefault="00357D7B" w:rsidP="00357D7B">
                  <w:pPr>
                    <w:jc w:val="center"/>
                    <w:rPr>
                      <w:szCs w:val="24"/>
                    </w:rPr>
                  </w:pPr>
                  <w:r w:rsidRPr="00647728">
                    <w:rPr>
                      <w:szCs w:val="24"/>
                    </w:rPr>
                    <w:t>Níveis de Serviço</w:t>
                  </w:r>
                </w:p>
                <w:p w14:paraId="42299127" w14:textId="77777777" w:rsidR="00357D7B" w:rsidRPr="00647728" w:rsidRDefault="00357D7B" w:rsidP="00357D7B">
                  <w:pPr>
                    <w:jc w:val="center"/>
                    <w:rPr>
                      <w:szCs w:val="24"/>
                    </w:rPr>
                  </w:pPr>
                  <w:r w:rsidRPr="00647728">
                    <w:rPr>
                      <w:szCs w:val="24"/>
                    </w:rPr>
                    <w:t>(SLR)</w:t>
                  </w:r>
                </w:p>
              </w:tc>
              <w:tc>
                <w:tcPr>
                  <w:tcW w:w="665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4FB26081" w14:textId="77777777" w:rsidR="00357D7B" w:rsidRPr="00647728" w:rsidRDefault="00357D7B" w:rsidP="00357D7B">
                  <w:pPr>
                    <w:rPr>
                      <w:szCs w:val="24"/>
                    </w:rPr>
                  </w:pPr>
                  <w:r w:rsidRPr="00647728">
                    <w:rPr>
                      <w:szCs w:val="24"/>
                    </w:rPr>
                    <w:t xml:space="preserve">1.1. O FORNECEDOR REGISTRADO deverá disponibilizar, quando solicitado pelo </w:t>
                  </w:r>
                  <w:r w:rsidRPr="00647728">
                    <w:rPr>
                      <w:b/>
                      <w:szCs w:val="24"/>
                    </w:rPr>
                    <w:t>SEBRAE/RO</w:t>
                  </w:r>
                  <w:r w:rsidRPr="00647728">
                    <w:rPr>
                      <w:szCs w:val="24"/>
                    </w:rPr>
                    <w:t>, relatórios com os valores das medições solicitadas referentes ao percentual de perda de pacotes.</w:t>
                  </w:r>
                </w:p>
              </w:tc>
            </w:tr>
            <w:tr w:rsidR="00357D7B" w:rsidRPr="00647728" w14:paraId="7318F287" w14:textId="77777777" w:rsidTr="00C109ED">
              <w:trPr>
                <w:cantSplit/>
              </w:trPr>
              <w:tc>
                <w:tcPr>
                  <w:tcW w:w="2136" w:type="dxa"/>
                  <w:tcBorders>
                    <w:top w:val="single" w:sz="4" w:space="0" w:color="000080"/>
                    <w:left w:val="single" w:sz="4" w:space="0" w:color="000080"/>
                    <w:bottom w:val="single" w:sz="4" w:space="0" w:color="000080"/>
                  </w:tcBorders>
                  <w:shd w:val="clear" w:color="auto" w:fill="auto"/>
                  <w:vAlign w:val="center"/>
                </w:tcPr>
                <w:p w14:paraId="2303E542" w14:textId="77777777" w:rsidR="00357D7B" w:rsidRPr="00647728" w:rsidRDefault="00357D7B" w:rsidP="00357D7B">
                  <w:pPr>
                    <w:jc w:val="center"/>
                    <w:rPr>
                      <w:szCs w:val="24"/>
                    </w:rPr>
                  </w:pPr>
                  <w:r w:rsidRPr="00647728">
                    <w:rPr>
                      <w:szCs w:val="24"/>
                    </w:rPr>
                    <w:t>Glosa de não</w:t>
                  </w:r>
                </w:p>
                <w:p w14:paraId="677EEAB1" w14:textId="77777777" w:rsidR="00357D7B" w:rsidRPr="00647728" w:rsidRDefault="00357D7B" w:rsidP="00357D7B">
                  <w:pPr>
                    <w:jc w:val="center"/>
                    <w:rPr>
                      <w:szCs w:val="24"/>
                    </w:rPr>
                  </w:pPr>
                  <w:r w:rsidRPr="00647728">
                    <w:rPr>
                      <w:szCs w:val="24"/>
                    </w:rPr>
                    <w:t>atendimento deste</w:t>
                  </w:r>
                </w:p>
                <w:p w14:paraId="0AFE80B7" w14:textId="77777777" w:rsidR="00357D7B" w:rsidRPr="00647728" w:rsidRDefault="00357D7B" w:rsidP="00357D7B">
                  <w:pPr>
                    <w:jc w:val="center"/>
                    <w:rPr>
                      <w:szCs w:val="24"/>
                    </w:rPr>
                  </w:pPr>
                  <w:r w:rsidRPr="00647728">
                    <w:rPr>
                      <w:szCs w:val="24"/>
                    </w:rPr>
                    <w:t>indicador</w:t>
                  </w:r>
                </w:p>
              </w:tc>
              <w:tc>
                <w:tcPr>
                  <w:tcW w:w="665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09C9BFC" w14:textId="77777777" w:rsidR="00357D7B" w:rsidRPr="00647728" w:rsidRDefault="00357D7B" w:rsidP="00357D7B">
                  <w:pPr>
                    <w:rPr>
                      <w:szCs w:val="24"/>
                    </w:rPr>
                  </w:pPr>
                  <w:r w:rsidRPr="00647728">
                    <w:rPr>
                      <w:szCs w:val="24"/>
                    </w:rPr>
                    <w:t>1.1. 1% (um por cento) por percentual (%) de perda de pacotes acima do estipulado no limiar de qualidade. Calculado sobre o valor mensal do enlace no mês de referência.</w:t>
                  </w:r>
                </w:p>
              </w:tc>
            </w:tr>
          </w:tbl>
          <w:p w14:paraId="1F1D1909" w14:textId="77777777" w:rsidR="00357D7B" w:rsidRPr="00647728" w:rsidRDefault="00357D7B" w:rsidP="00357D7B">
            <w:pPr>
              <w:jc w:val="center"/>
              <w:rPr>
                <w:szCs w:val="24"/>
              </w:rPr>
            </w:pPr>
          </w:p>
          <w:p w14:paraId="3A5628A4" w14:textId="77777777" w:rsidR="00357D7B" w:rsidRPr="00647728" w:rsidRDefault="00357D7B" w:rsidP="00357D7B">
            <w:pPr>
              <w:jc w:val="center"/>
              <w:rPr>
                <w:szCs w:val="24"/>
              </w:rPr>
            </w:pPr>
          </w:p>
          <w:p w14:paraId="1661E22A" w14:textId="77777777" w:rsidR="00357D7B" w:rsidRPr="00647728" w:rsidRDefault="00357D7B" w:rsidP="00357D7B">
            <w:pPr>
              <w:tabs>
                <w:tab w:val="left" w:pos="851"/>
              </w:tabs>
              <w:suppressAutoHyphens/>
              <w:rPr>
                <w:b/>
                <w:szCs w:val="24"/>
              </w:rPr>
            </w:pPr>
            <w:r w:rsidRPr="00647728">
              <w:rPr>
                <w:b/>
                <w:szCs w:val="24"/>
              </w:rPr>
              <w:lastRenderedPageBreak/>
              <w:t>INDICADOR 3: PRAZO DE REPARO/RESTABELECIMENTO DE UM LINK:</w:t>
            </w:r>
          </w:p>
          <w:tbl>
            <w:tblPr>
              <w:tblW w:w="0" w:type="auto"/>
              <w:tblLook w:val="0000" w:firstRow="0" w:lastRow="0" w:firstColumn="0" w:lastColumn="0" w:noHBand="0" w:noVBand="0"/>
            </w:tblPr>
            <w:tblGrid>
              <w:gridCol w:w="2259"/>
              <w:gridCol w:w="6582"/>
            </w:tblGrid>
            <w:tr w:rsidR="00357D7B" w:rsidRPr="00647728" w14:paraId="49671A94"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442E1CC8" w14:textId="77777777" w:rsidR="00357D7B" w:rsidRPr="00647728" w:rsidRDefault="00357D7B" w:rsidP="00357D7B">
                  <w:pPr>
                    <w:jc w:val="center"/>
                    <w:rPr>
                      <w:szCs w:val="24"/>
                    </w:rPr>
                  </w:pPr>
                  <w:r w:rsidRPr="00647728">
                    <w:rPr>
                      <w:szCs w:val="24"/>
                    </w:rPr>
                    <w:t>Descrição do Indicador</w:t>
                  </w:r>
                </w:p>
              </w:tc>
              <w:tc>
                <w:tcPr>
                  <w:tcW w:w="6657" w:type="dxa"/>
                  <w:tcBorders>
                    <w:top w:val="single" w:sz="4" w:space="0" w:color="000080"/>
                    <w:left w:val="single" w:sz="4" w:space="0" w:color="000080"/>
                    <w:bottom w:val="single" w:sz="4" w:space="0" w:color="000080"/>
                    <w:right w:val="single" w:sz="4" w:space="0" w:color="000080"/>
                  </w:tcBorders>
                  <w:shd w:val="clear" w:color="auto" w:fill="auto"/>
                </w:tcPr>
                <w:p w14:paraId="3812EEFC" w14:textId="77777777" w:rsidR="00357D7B" w:rsidRPr="00647728" w:rsidRDefault="00357D7B" w:rsidP="00357D7B">
                  <w:pPr>
                    <w:rPr>
                      <w:szCs w:val="24"/>
                    </w:rPr>
                  </w:pPr>
                  <w:r w:rsidRPr="00647728">
                    <w:rPr>
                      <w:szCs w:val="24"/>
                    </w:rPr>
                    <w:t>1.1. Prazo limite para reparo/restabelecimento de um link ( com 100% de operabilidade ou pleno), na ocorrência de inoperância ou falha.</w:t>
                  </w:r>
                </w:p>
              </w:tc>
            </w:tr>
            <w:tr w:rsidR="00357D7B" w:rsidRPr="00647728" w14:paraId="6878BAF2"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13738239" w14:textId="77777777" w:rsidR="00357D7B" w:rsidRPr="00647728" w:rsidRDefault="00357D7B" w:rsidP="00357D7B">
                  <w:pPr>
                    <w:jc w:val="center"/>
                    <w:rPr>
                      <w:szCs w:val="24"/>
                    </w:rPr>
                  </w:pPr>
                  <w:r w:rsidRPr="00647728">
                    <w:rPr>
                      <w:szCs w:val="24"/>
                    </w:rPr>
                    <w:t>Fórmula de</w:t>
                  </w:r>
                </w:p>
                <w:p w14:paraId="5157921B" w14:textId="77777777" w:rsidR="00357D7B" w:rsidRPr="00647728" w:rsidRDefault="00357D7B" w:rsidP="00357D7B">
                  <w:pPr>
                    <w:jc w:val="center"/>
                    <w:rPr>
                      <w:szCs w:val="24"/>
                    </w:rPr>
                  </w:pPr>
                  <w:r w:rsidRPr="00647728">
                    <w:rPr>
                      <w:szCs w:val="24"/>
                    </w:rPr>
                    <w:t>Cálculo</w:t>
                  </w:r>
                </w:p>
              </w:tc>
              <w:tc>
                <w:tcPr>
                  <w:tcW w:w="6657" w:type="dxa"/>
                  <w:tcBorders>
                    <w:top w:val="single" w:sz="4" w:space="0" w:color="000080"/>
                    <w:left w:val="single" w:sz="4" w:space="0" w:color="000080"/>
                    <w:bottom w:val="single" w:sz="4" w:space="0" w:color="000080"/>
                    <w:right w:val="single" w:sz="4" w:space="0" w:color="000080"/>
                  </w:tcBorders>
                  <w:shd w:val="clear" w:color="auto" w:fill="auto"/>
                </w:tcPr>
                <w:p w14:paraId="278D0800" w14:textId="77777777" w:rsidR="00357D7B" w:rsidRPr="00647728" w:rsidRDefault="00357D7B" w:rsidP="00357D7B">
                  <w:pPr>
                    <w:rPr>
                      <w:szCs w:val="24"/>
                    </w:rPr>
                  </w:pPr>
                  <w:r w:rsidRPr="00647728">
                    <w:rPr>
                      <w:szCs w:val="24"/>
                    </w:rPr>
                    <w:t>1.1. Apuração do tempo de restabelecimento de um enlace, a partir de consulta na base de dados relativa à solução de gerenciamento do FORNECEDOR REGISTRADO e comparação com o valor descrito no limiar de qualidade deste indicador.</w:t>
                  </w:r>
                </w:p>
              </w:tc>
            </w:tr>
            <w:tr w:rsidR="00357D7B" w:rsidRPr="00647728" w14:paraId="6D7D8A25"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7AA8B2AC" w14:textId="77777777" w:rsidR="00357D7B" w:rsidRPr="00647728" w:rsidRDefault="00357D7B" w:rsidP="00357D7B">
                  <w:pPr>
                    <w:rPr>
                      <w:szCs w:val="24"/>
                    </w:rPr>
                  </w:pPr>
                  <w:r w:rsidRPr="00647728">
                    <w:rPr>
                      <w:szCs w:val="24"/>
                    </w:rPr>
                    <w:t>Periodicidade de</w:t>
                  </w:r>
                </w:p>
                <w:p w14:paraId="34DB6BBE" w14:textId="77777777" w:rsidR="00357D7B" w:rsidRPr="00647728" w:rsidRDefault="00357D7B" w:rsidP="00357D7B">
                  <w:pPr>
                    <w:jc w:val="center"/>
                    <w:rPr>
                      <w:szCs w:val="24"/>
                    </w:rPr>
                  </w:pPr>
                  <w:r w:rsidRPr="00647728">
                    <w:rPr>
                      <w:szCs w:val="24"/>
                    </w:rPr>
                    <w:t>Aferição</w:t>
                  </w:r>
                </w:p>
              </w:tc>
              <w:tc>
                <w:tcPr>
                  <w:tcW w:w="6657"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0C12A38" w14:textId="77777777" w:rsidR="00357D7B" w:rsidRPr="00647728" w:rsidRDefault="00357D7B" w:rsidP="00357D7B">
                  <w:pPr>
                    <w:rPr>
                      <w:szCs w:val="24"/>
                    </w:rPr>
                  </w:pPr>
                  <w:r w:rsidRPr="00647728">
                    <w:rPr>
                      <w:szCs w:val="24"/>
                    </w:rPr>
                    <w:t>1.1. Mensal.</w:t>
                  </w:r>
                </w:p>
              </w:tc>
            </w:tr>
            <w:tr w:rsidR="00357D7B" w:rsidRPr="00647728" w14:paraId="67932C09"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0429AB8D" w14:textId="77777777" w:rsidR="00357D7B" w:rsidRPr="00647728" w:rsidRDefault="00357D7B" w:rsidP="00357D7B">
                  <w:pPr>
                    <w:jc w:val="center"/>
                    <w:rPr>
                      <w:szCs w:val="24"/>
                    </w:rPr>
                  </w:pPr>
                  <w:r w:rsidRPr="00647728">
                    <w:rPr>
                      <w:szCs w:val="24"/>
                    </w:rPr>
                    <w:t>Limiar de</w:t>
                  </w:r>
                </w:p>
                <w:p w14:paraId="4DA6E84F" w14:textId="77777777" w:rsidR="00357D7B" w:rsidRPr="00647728" w:rsidRDefault="00357D7B" w:rsidP="00357D7B">
                  <w:pPr>
                    <w:jc w:val="center"/>
                    <w:rPr>
                      <w:szCs w:val="24"/>
                    </w:rPr>
                  </w:pPr>
                  <w:r w:rsidRPr="00647728">
                    <w:rPr>
                      <w:szCs w:val="24"/>
                    </w:rPr>
                    <w:t>Qualidade</w:t>
                  </w:r>
                </w:p>
              </w:tc>
              <w:tc>
                <w:tcPr>
                  <w:tcW w:w="6657"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72AFF5C" w14:textId="77777777" w:rsidR="00357D7B" w:rsidRPr="00647728" w:rsidRDefault="00357D7B" w:rsidP="00357D7B">
                  <w:pPr>
                    <w:rPr>
                      <w:szCs w:val="24"/>
                    </w:rPr>
                  </w:pPr>
                  <w:r w:rsidRPr="00647728">
                    <w:rPr>
                      <w:szCs w:val="24"/>
                    </w:rPr>
                    <w:t>1.1. 8 (oito) horas. Salvo em situações que tiverem necessidades específicas, sendo necessário a operadora apresentar as considerações de alongamento de prazo nestes casos.</w:t>
                  </w:r>
                </w:p>
              </w:tc>
            </w:tr>
            <w:tr w:rsidR="00357D7B" w:rsidRPr="00647728" w14:paraId="12CF2D40"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140D3747" w14:textId="77777777" w:rsidR="00357D7B" w:rsidRPr="00647728" w:rsidRDefault="00357D7B" w:rsidP="00357D7B">
                  <w:pPr>
                    <w:jc w:val="center"/>
                    <w:rPr>
                      <w:szCs w:val="24"/>
                    </w:rPr>
                  </w:pPr>
                  <w:r w:rsidRPr="00647728">
                    <w:rPr>
                      <w:szCs w:val="24"/>
                    </w:rPr>
                    <w:t>Pontos de</w:t>
                  </w:r>
                </w:p>
                <w:p w14:paraId="5A0E68BF" w14:textId="77777777" w:rsidR="00357D7B" w:rsidRPr="00647728" w:rsidRDefault="00357D7B" w:rsidP="00357D7B">
                  <w:pPr>
                    <w:jc w:val="center"/>
                    <w:rPr>
                      <w:szCs w:val="24"/>
                    </w:rPr>
                  </w:pPr>
                  <w:r w:rsidRPr="00647728">
                    <w:rPr>
                      <w:szCs w:val="24"/>
                    </w:rPr>
                    <w:t>Controle</w:t>
                  </w:r>
                </w:p>
              </w:tc>
              <w:tc>
                <w:tcPr>
                  <w:tcW w:w="6657" w:type="dxa"/>
                  <w:tcBorders>
                    <w:top w:val="single" w:sz="4" w:space="0" w:color="000080"/>
                    <w:left w:val="single" w:sz="4" w:space="0" w:color="000080"/>
                    <w:bottom w:val="single" w:sz="4" w:space="0" w:color="000080"/>
                    <w:right w:val="single" w:sz="4" w:space="0" w:color="000080"/>
                  </w:tcBorders>
                  <w:shd w:val="clear" w:color="auto" w:fill="auto"/>
                </w:tcPr>
                <w:p w14:paraId="75D54BF0" w14:textId="77777777" w:rsidR="00357D7B" w:rsidRPr="00647728" w:rsidRDefault="00357D7B" w:rsidP="00357D7B">
                  <w:pPr>
                    <w:rPr>
                      <w:szCs w:val="24"/>
                    </w:rPr>
                  </w:pPr>
                  <w:r w:rsidRPr="00647728">
                    <w:rPr>
                      <w:szCs w:val="24"/>
                    </w:rPr>
                    <w:t>1.1. Solicitações abertas na central de atendimento do FORNECEDOR REGISTRADO para reparo de um enlace.</w:t>
                  </w:r>
                </w:p>
              </w:tc>
            </w:tr>
            <w:tr w:rsidR="00357D7B" w:rsidRPr="00647728" w14:paraId="70BD07D0"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3107BBDB" w14:textId="77777777" w:rsidR="00357D7B" w:rsidRPr="00647728" w:rsidRDefault="00357D7B" w:rsidP="00357D7B">
                  <w:pPr>
                    <w:jc w:val="center"/>
                    <w:rPr>
                      <w:szCs w:val="24"/>
                    </w:rPr>
                  </w:pPr>
                  <w:r w:rsidRPr="00647728">
                    <w:rPr>
                      <w:szCs w:val="24"/>
                    </w:rPr>
                    <w:t>Relatórios de</w:t>
                  </w:r>
                </w:p>
                <w:p w14:paraId="10BE7E9A" w14:textId="77777777" w:rsidR="00357D7B" w:rsidRPr="00647728" w:rsidRDefault="00357D7B" w:rsidP="00357D7B">
                  <w:pPr>
                    <w:jc w:val="center"/>
                    <w:rPr>
                      <w:szCs w:val="24"/>
                    </w:rPr>
                  </w:pPr>
                  <w:r w:rsidRPr="00647728">
                    <w:rPr>
                      <w:szCs w:val="24"/>
                    </w:rPr>
                    <w:t>Níveis de Serviço</w:t>
                  </w:r>
                </w:p>
                <w:p w14:paraId="770B9CB4" w14:textId="77777777" w:rsidR="00357D7B" w:rsidRPr="00647728" w:rsidRDefault="00357D7B" w:rsidP="00357D7B">
                  <w:pPr>
                    <w:jc w:val="center"/>
                    <w:rPr>
                      <w:szCs w:val="24"/>
                    </w:rPr>
                  </w:pPr>
                  <w:r w:rsidRPr="00647728">
                    <w:rPr>
                      <w:szCs w:val="24"/>
                    </w:rPr>
                    <w:t>(SLR)</w:t>
                  </w:r>
                </w:p>
              </w:tc>
              <w:tc>
                <w:tcPr>
                  <w:tcW w:w="6657" w:type="dxa"/>
                  <w:tcBorders>
                    <w:top w:val="single" w:sz="4" w:space="0" w:color="000080"/>
                    <w:left w:val="single" w:sz="4" w:space="0" w:color="000080"/>
                    <w:bottom w:val="single" w:sz="4" w:space="0" w:color="000080"/>
                    <w:right w:val="single" w:sz="4" w:space="0" w:color="000080"/>
                  </w:tcBorders>
                  <w:shd w:val="clear" w:color="auto" w:fill="auto"/>
                </w:tcPr>
                <w:p w14:paraId="13879F87" w14:textId="77777777" w:rsidR="00357D7B" w:rsidRPr="00647728" w:rsidRDefault="00357D7B" w:rsidP="00357D7B">
                  <w:pPr>
                    <w:rPr>
                      <w:szCs w:val="24"/>
                    </w:rPr>
                  </w:pPr>
                  <w:r w:rsidRPr="00647728">
                    <w:rPr>
                      <w:szCs w:val="24"/>
                    </w:rPr>
                    <w:t xml:space="preserve">1.1. O FORNECEDOR REGISTRADO deverá disponibilizar mensalmente ao </w:t>
                  </w:r>
                  <w:r w:rsidRPr="00647728">
                    <w:rPr>
                      <w:b/>
                      <w:szCs w:val="24"/>
                    </w:rPr>
                    <w:t>SEBRAE/RO</w:t>
                  </w:r>
                  <w:r w:rsidRPr="00647728">
                    <w:rPr>
                      <w:szCs w:val="24"/>
                    </w:rPr>
                    <w:t xml:space="preserve"> relatório com os valores apurados, por link;</w:t>
                  </w:r>
                </w:p>
                <w:p w14:paraId="54FFB484" w14:textId="77777777" w:rsidR="00357D7B" w:rsidRPr="00647728" w:rsidRDefault="00357D7B" w:rsidP="00357D7B">
                  <w:pPr>
                    <w:rPr>
                      <w:szCs w:val="24"/>
                    </w:rPr>
                  </w:pPr>
                  <w:r w:rsidRPr="00647728">
                    <w:rPr>
                      <w:szCs w:val="24"/>
                    </w:rPr>
                    <w:t>1.2. Os relatórios deverão fornecer, para cada unidade predial, os valores de tempo de atendimento gasto para reparo/restabelecimento do link com indicação das violações dos prazos e consolidação mensal por unidade regional.</w:t>
                  </w:r>
                </w:p>
              </w:tc>
            </w:tr>
            <w:tr w:rsidR="00357D7B" w:rsidRPr="00647728" w14:paraId="2DAAC49E" w14:textId="77777777" w:rsidTr="00C109ED">
              <w:trPr>
                <w:cantSplit/>
              </w:trPr>
              <w:tc>
                <w:tcPr>
                  <w:tcW w:w="2133" w:type="dxa"/>
                  <w:tcBorders>
                    <w:top w:val="single" w:sz="4" w:space="0" w:color="000080"/>
                    <w:left w:val="single" w:sz="4" w:space="0" w:color="000080"/>
                    <w:bottom w:val="single" w:sz="4" w:space="0" w:color="000080"/>
                  </w:tcBorders>
                  <w:shd w:val="clear" w:color="auto" w:fill="auto"/>
                  <w:vAlign w:val="center"/>
                </w:tcPr>
                <w:p w14:paraId="1EE1AAEE" w14:textId="77777777" w:rsidR="00357D7B" w:rsidRPr="00647728" w:rsidRDefault="00357D7B" w:rsidP="00357D7B">
                  <w:pPr>
                    <w:jc w:val="center"/>
                    <w:rPr>
                      <w:szCs w:val="24"/>
                    </w:rPr>
                  </w:pPr>
                  <w:r w:rsidRPr="00647728">
                    <w:rPr>
                      <w:szCs w:val="24"/>
                    </w:rPr>
                    <w:t>Glosa de não</w:t>
                  </w:r>
                </w:p>
                <w:p w14:paraId="52672362" w14:textId="77777777" w:rsidR="00357D7B" w:rsidRPr="00647728" w:rsidRDefault="00357D7B" w:rsidP="00357D7B">
                  <w:pPr>
                    <w:jc w:val="center"/>
                    <w:rPr>
                      <w:szCs w:val="24"/>
                    </w:rPr>
                  </w:pPr>
                  <w:r w:rsidRPr="00647728">
                    <w:rPr>
                      <w:szCs w:val="24"/>
                    </w:rPr>
                    <w:t>atendimento deste</w:t>
                  </w:r>
                </w:p>
                <w:p w14:paraId="59C545E9" w14:textId="77777777" w:rsidR="00357D7B" w:rsidRPr="00647728" w:rsidRDefault="00357D7B" w:rsidP="00357D7B">
                  <w:pPr>
                    <w:jc w:val="center"/>
                    <w:rPr>
                      <w:szCs w:val="24"/>
                    </w:rPr>
                  </w:pPr>
                  <w:r w:rsidRPr="00647728">
                    <w:rPr>
                      <w:szCs w:val="24"/>
                    </w:rPr>
                    <w:t>indicador</w:t>
                  </w:r>
                </w:p>
              </w:tc>
              <w:tc>
                <w:tcPr>
                  <w:tcW w:w="6657" w:type="dxa"/>
                  <w:tcBorders>
                    <w:top w:val="single" w:sz="4" w:space="0" w:color="000080"/>
                    <w:left w:val="single" w:sz="4" w:space="0" w:color="000080"/>
                    <w:bottom w:val="single" w:sz="4" w:space="0" w:color="000080"/>
                    <w:right w:val="single" w:sz="4" w:space="0" w:color="000080"/>
                  </w:tcBorders>
                  <w:shd w:val="clear" w:color="auto" w:fill="auto"/>
                </w:tcPr>
                <w:p w14:paraId="0017D749" w14:textId="77777777" w:rsidR="00357D7B" w:rsidRPr="00647728" w:rsidRDefault="00357D7B" w:rsidP="00357D7B">
                  <w:pPr>
                    <w:rPr>
                      <w:szCs w:val="24"/>
                    </w:rPr>
                  </w:pPr>
                  <w:r w:rsidRPr="00647728">
                    <w:rPr>
                      <w:szCs w:val="24"/>
                    </w:rPr>
                    <w:t>1.1. 1% (um por cento) por hora acima do estipulado no limiar de qualidade. Calculado sobre o valor mensal do enlace no mês de referência para cada evento.</w:t>
                  </w:r>
                </w:p>
              </w:tc>
            </w:tr>
          </w:tbl>
          <w:p w14:paraId="0D519A7C"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32260D0B"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1C6EFC6"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1FD6BA08"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7411C9ED" w14:textId="77777777" w:rsidR="009C3F43" w:rsidRDefault="009C3F43" w:rsidP="00DA5F9A">
            <w:pPr>
              <w:widowControl w:val="0"/>
              <w:shd w:val="clear" w:color="auto" w:fill="FFFFFF"/>
              <w:autoSpaceDE w:val="0"/>
              <w:autoSpaceDN w:val="0"/>
              <w:adjustRightInd w:val="0"/>
              <w:ind w:left="-142"/>
              <w:rPr>
                <w:b/>
                <w:szCs w:val="24"/>
              </w:rPr>
            </w:pPr>
          </w:p>
          <w:p w14:paraId="661A09D8" w14:textId="77777777" w:rsidR="009C3F43" w:rsidRDefault="009C3F43" w:rsidP="00DA5F9A">
            <w:pPr>
              <w:widowControl w:val="0"/>
              <w:shd w:val="clear" w:color="auto" w:fill="FFFFFF"/>
              <w:autoSpaceDE w:val="0"/>
              <w:autoSpaceDN w:val="0"/>
              <w:adjustRightInd w:val="0"/>
              <w:ind w:left="-142"/>
              <w:rPr>
                <w:b/>
                <w:szCs w:val="24"/>
              </w:rPr>
            </w:pPr>
          </w:p>
          <w:p w14:paraId="4CD1DB84" w14:textId="77777777" w:rsidR="009C3F43" w:rsidRDefault="009C3F43" w:rsidP="00DA5F9A">
            <w:pPr>
              <w:widowControl w:val="0"/>
              <w:shd w:val="clear" w:color="auto" w:fill="FFFFFF"/>
              <w:autoSpaceDE w:val="0"/>
              <w:autoSpaceDN w:val="0"/>
              <w:adjustRightInd w:val="0"/>
              <w:ind w:left="-142"/>
              <w:rPr>
                <w:b/>
                <w:szCs w:val="24"/>
              </w:rPr>
            </w:pPr>
          </w:p>
          <w:p w14:paraId="6B23733B" w14:textId="0FF889F9" w:rsidR="00DA5F9A" w:rsidRPr="00647728" w:rsidRDefault="00DA5F9A" w:rsidP="00DA5F9A">
            <w:pPr>
              <w:widowControl w:val="0"/>
              <w:shd w:val="clear" w:color="auto" w:fill="FFFFFF"/>
              <w:autoSpaceDE w:val="0"/>
              <w:autoSpaceDN w:val="0"/>
              <w:adjustRightInd w:val="0"/>
              <w:ind w:left="-142"/>
              <w:rPr>
                <w:b/>
                <w:szCs w:val="24"/>
              </w:rPr>
            </w:pPr>
            <w:r w:rsidRPr="00647728">
              <w:rPr>
                <w:b/>
                <w:szCs w:val="24"/>
              </w:rPr>
              <w:lastRenderedPageBreak/>
              <w:t xml:space="preserve">DETALHAMENTO DOS EQUIPAMENTOS </w:t>
            </w:r>
          </w:p>
          <w:p w14:paraId="4A088F0D" w14:textId="77777777" w:rsidR="00DA5F9A" w:rsidRPr="00647728" w:rsidRDefault="00DA5F9A" w:rsidP="00DA5F9A">
            <w:pPr>
              <w:widowControl w:val="0"/>
              <w:shd w:val="clear" w:color="auto" w:fill="FFFFFF"/>
              <w:autoSpaceDE w:val="0"/>
              <w:autoSpaceDN w:val="0"/>
              <w:adjustRightInd w:val="0"/>
              <w:ind w:left="-142"/>
              <w:rPr>
                <w:szCs w:val="24"/>
              </w:rPr>
            </w:pPr>
          </w:p>
          <w:p w14:paraId="4564BFDD" w14:textId="77777777" w:rsidR="00DA5F9A" w:rsidRPr="00647728" w:rsidRDefault="00DA5F9A" w:rsidP="00DA5F9A">
            <w:pPr>
              <w:pStyle w:val="BodyText21"/>
              <w:spacing w:line="360" w:lineRule="auto"/>
              <w:rPr>
                <w:rFonts w:ascii="Arial" w:hAnsi="Arial" w:cs="Arial"/>
                <w:szCs w:val="24"/>
              </w:rPr>
            </w:pPr>
            <w:r w:rsidRPr="00647728">
              <w:rPr>
                <w:rFonts w:ascii="Arial" w:hAnsi="Arial" w:cs="Arial"/>
                <w:szCs w:val="24"/>
              </w:rPr>
              <w:t xml:space="preserve">Os roteadores e equipamentos necessários para a conexão entre os pontos, deverão ser fornecidos pela empresa </w:t>
            </w:r>
            <w:r w:rsidRPr="00647728">
              <w:rPr>
                <w:rFonts w:ascii="Arial" w:hAnsi="Arial" w:cs="Arial"/>
                <w:caps/>
                <w:szCs w:val="24"/>
              </w:rPr>
              <w:t>contratada</w:t>
            </w:r>
            <w:r w:rsidRPr="00647728">
              <w:rPr>
                <w:rFonts w:ascii="Arial" w:hAnsi="Arial" w:cs="Arial"/>
                <w:szCs w:val="24"/>
              </w:rPr>
              <w:t>, com as seguintes características mínimas, conforme abaixo relacionadas;</w:t>
            </w:r>
          </w:p>
          <w:p w14:paraId="45214878" w14:textId="77777777" w:rsidR="00DA5F9A" w:rsidRPr="00647728" w:rsidRDefault="00DA5F9A" w:rsidP="00DA5F9A">
            <w:pPr>
              <w:pStyle w:val="BodyText21"/>
              <w:spacing w:line="360" w:lineRule="auto"/>
              <w:rPr>
                <w:rFonts w:ascii="Arial" w:hAnsi="Arial" w:cs="Arial"/>
                <w:szCs w:val="24"/>
              </w:rPr>
            </w:pPr>
          </w:p>
          <w:p w14:paraId="28E5EC80" w14:textId="509D5A08" w:rsidR="00DA5F9A" w:rsidRPr="00647728" w:rsidRDefault="00DA5F9A" w:rsidP="00DA5F9A">
            <w:pPr>
              <w:pStyle w:val="BodyText21"/>
              <w:spacing w:line="360" w:lineRule="auto"/>
              <w:rPr>
                <w:rFonts w:ascii="Arial" w:hAnsi="Arial" w:cs="Arial"/>
                <w:b/>
                <w:szCs w:val="24"/>
                <w:lang w:eastAsia="en-US"/>
              </w:rPr>
            </w:pPr>
            <w:r>
              <w:rPr>
                <w:rFonts w:ascii="Arial" w:hAnsi="Arial" w:cs="Arial"/>
                <w:b/>
                <w:szCs w:val="24"/>
                <w:lang w:eastAsia="en-US"/>
              </w:rPr>
              <w:t xml:space="preserve">7.4 </w:t>
            </w:r>
            <w:r w:rsidRPr="00647728">
              <w:rPr>
                <w:rFonts w:ascii="Arial" w:hAnsi="Arial" w:cs="Arial"/>
                <w:b/>
                <w:szCs w:val="24"/>
                <w:lang w:eastAsia="en-US"/>
              </w:rPr>
              <w:t>ROTEADOR LINK DE INTERNET</w:t>
            </w:r>
          </w:p>
          <w:p w14:paraId="17AEBA3A" w14:textId="3A20E055" w:rsidR="00DA5F9A" w:rsidRPr="00DA5F9A" w:rsidRDefault="00F761AF" w:rsidP="00DA5F9A">
            <w:pPr>
              <w:tabs>
                <w:tab w:val="left" w:pos="993"/>
              </w:tabs>
              <w:spacing w:before="120" w:after="0"/>
              <w:ind w:right="566" w:firstLine="0"/>
              <w:rPr>
                <w:b/>
                <w:bCs/>
              </w:rPr>
            </w:pPr>
            <w:r>
              <w:rPr>
                <w:b/>
                <w:bCs/>
              </w:rPr>
              <w:t xml:space="preserve"> 7.4.1 </w:t>
            </w:r>
            <w:r w:rsidR="00DA5F9A" w:rsidRPr="00DA5F9A">
              <w:rPr>
                <w:b/>
                <w:bCs/>
              </w:rPr>
              <w:t>CPE TIPO 01 - ROTEADOR Configurações mínimas:</w:t>
            </w:r>
          </w:p>
          <w:p w14:paraId="252B00BD" w14:textId="77777777" w:rsidR="00DA5F9A" w:rsidRPr="00364350" w:rsidRDefault="00DA5F9A" w:rsidP="00DA5F9A">
            <w:pPr>
              <w:pStyle w:val="PargrafodaLista"/>
              <w:tabs>
                <w:tab w:val="left" w:pos="993"/>
              </w:tabs>
              <w:spacing w:before="120" w:after="0"/>
              <w:ind w:right="566" w:firstLine="0"/>
            </w:pPr>
            <w:r w:rsidRPr="00364350">
              <w:t>Possuir, no mínimo, 04 (quatro) Gigabit Ethernet 10/100/1000 de detecção automática que sejam compatíveis com os padrões ISO 8802.3 e IEE 802.3;</w:t>
            </w:r>
          </w:p>
          <w:p w14:paraId="7DC818F0" w14:textId="77777777" w:rsidR="00DA5F9A" w:rsidRPr="00647728" w:rsidRDefault="00DA5F9A" w:rsidP="00DA5F9A">
            <w:pPr>
              <w:pStyle w:val="PargrafodaLista"/>
              <w:tabs>
                <w:tab w:val="left" w:pos="993"/>
              </w:tabs>
              <w:spacing w:before="120" w:after="0"/>
              <w:ind w:right="566" w:firstLine="0"/>
            </w:pPr>
            <w:r w:rsidRPr="00647728">
              <w:t>Possuir no mínimo 1 (uma) porta Console (RJ45)</w:t>
            </w:r>
          </w:p>
          <w:p w14:paraId="0071BDEE" w14:textId="14FFCD8A" w:rsidR="00DA5F9A" w:rsidRPr="00647728" w:rsidRDefault="00DA5F9A" w:rsidP="00DA5F9A">
            <w:pPr>
              <w:tabs>
                <w:tab w:val="left" w:pos="993"/>
              </w:tabs>
              <w:spacing w:before="120" w:after="0"/>
              <w:ind w:right="566" w:firstLine="0"/>
            </w:pPr>
            <w:r>
              <w:t xml:space="preserve">            </w:t>
            </w:r>
            <w:r w:rsidRPr="00647728">
              <w:t>Possuir compatibilidade com SNMPv1,v2c e v3.</w:t>
            </w:r>
          </w:p>
          <w:p w14:paraId="269007FD" w14:textId="77777777" w:rsidR="00DA5F9A" w:rsidRPr="00647728" w:rsidRDefault="00DA5F9A" w:rsidP="00DA5F9A">
            <w:pPr>
              <w:pStyle w:val="PargrafodaLista"/>
              <w:tabs>
                <w:tab w:val="left" w:pos="993"/>
              </w:tabs>
              <w:spacing w:before="120" w:after="0"/>
              <w:ind w:right="566" w:firstLine="0"/>
            </w:pPr>
            <w:r w:rsidRPr="00647728">
              <w:t>Gerenciamento por interface CLI com suporte a SSH</w:t>
            </w:r>
          </w:p>
          <w:p w14:paraId="4E5840B3" w14:textId="2375DF06" w:rsidR="00357D7B" w:rsidRPr="009C3F43" w:rsidRDefault="009C3F43" w:rsidP="007C427C">
            <w:pPr>
              <w:pStyle w:val="PargrafodaLista"/>
              <w:tabs>
                <w:tab w:val="left" w:pos="319"/>
              </w:tabs>
              <w:spacing w:after="0" w:line="240" w:lineRule="auto"/>
              <w:ind w:left="0" w:firstLine="0"/>
              <w:rPr>
                <w:rStyle w:val="cf01"/>
                <w:rFonts w:ascii="Arial" w:hAnsi="Arial" w:cs="Arial"/>
                <w:b/>
                <w:bCs/>
                <w:sz w:val="24"/>
                <w:szCs w:val="24"/>
              </w:rPr>
            </w:pPr>
            <w:r w:rsidRPr="009C3F43">
              <w:rPr>
                <w:rStyle w:val="cf01"/>
                <w:rFonts w:ascii="Arial" w:hAnsi="Arial" w:cs="Arial"/>
                <w:b/>
                <w:bCs/>
                <w:i w:val="0"/>
                <w:iCs w:val="0"/>
                <w:color w:val="auto"/>
                <w:sz w:val="24"/>
                <w:szCs w:val="24"/>
              </w:rPr>
              <w:t>7</w:t>
            </w:r>
            <w:r w:rsidRPr="009C3F43">
              <w:rPr>
                <w:rStyle w:val="cf01"/>
                <w:rFonts w:ascii="Arial" w:hAnsi="Arial" w:cs="Arial"/>
                <w:b/>
                <w:bCs/>
                <w:sz w:val="24"/>
                <w:szCs w:val="24"/>
              </w:rPr>
              <w:t>.4.2 Conforme Diagrama Da Rede</w:t>
            </w:r>
          </w:p>
          <w:p w14:paraId="31E1F52D" w14:textId="2925379A" w:rsidR="009C3F43" w:rsidRDefault="009C3F43" w:rsidP="009C3F43">
            <w:pPr>
              <w:pStyle w:val="PargrafodaLista"/>
              <w:tabs>
                <w:tab w:val="left" w:pos="319"/>
              </w:tabs>
              <w:spacing w:after="0" w:line="240" w:lineRule="auto"/>
              <w:ind w:left="0" w:firstLine="0"/>
              <w:jc w:val="center"/>
              <w:rPr>
                <w:rStyle w:val="cf01"/>
                <w:rFonts w:ascii="Arial" w:hAnsi="Arial" w:cs="Arial"/>
                <w:i w:val="0"/>
                <w:iCs w:val="0"/>
                <w:color w:val="auto"/>
                <w:sz w:val="24"/>
                <w:szCs w:val="24"/>
              </w:rPr>
            </w:pPr>
            <w:r>
              <w:rPr>
                <w:noProof/>
              </w:rPr>
              <w:drawing>
                <wp:inline distT="0" distB="0" distL="0" distR="0" wp14:anchorId="13D2DC80" wp14:editId="1B61CDE7">
                  <wp:extent cx="3752850" cy="3733800"/>
                  <wp:effectExtent l="0" t="0" r="0" b="0"/>
                  <wp:docPr id="198284613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846131" name="Imagem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2850" cy="3733800"/>
                          </a:xfrm>
                          <a:prstGeom prst="rect">
                            <a:avLst/>
                          </a:prstGeom>
                          <a:noFill/>
                          <a:ln>
                            <a:noFill/>
                          </a:ln>
                        </pic:spPr>
                      </pic:pic>
                    </a:graphicData>
                  </a:graphic>
                </wp:inline>
              </w:drawing>
            </w:r>
          </w:p>
          <w:p w14:paraId="49FCAC0A"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80407F5"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51C9A2D5" w14:textId="77777777" w:rsidR="00357D7B"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642E7589" w:rsidR="00357D7B" w:rsidRPr="00EA6617" w:rsidRDefault="00357D7B"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lastRenderedPageBreak/>
              <w:t>ACOMPANHAMENTO E FISCALIZAÇÃO DO CONTRATO:</w:t>
            </w:r>
          </w:p>
          <w:p w14:paraId="31472F5E" w14:textId="459E4F80" w:rsidR="00DF2649" w:rsidRPr="003908B2" w:rsidRDefault="00DF2649" w:rsidP="007C427C">
            <w:pPr>
              <w:tabs>
                <w:tab w:val="left" w:pos="993"/>
              </w:tabs>
              <w:spacing w:after="0" w:line="240" w:lineRule="auto"/>
              <w:ind w:firstLine="0"/>
              <w:rPr>
                <w:i/>
                <w:iCs/>
                <w:color w:val="FF0000"/>
                <w:kern w:val="2"/>
                <w:sz w:val="20"/>
                <w:szCs w:val="20"/>
                <w:lang w:val="pt-PT"/>
              </w:rPr>
            </w:pP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78FD93A6"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C87DF6">
              <w:rPr>
                <w:bCs/>
                <w:color w:val="auto"/>
                <w:kern w:val="2"/>
                <w:sz w:val="24"/>
                <w:szCs w:val="24"/>
              </w:rPr>
              <w:t>fica designado o Sr</w:t>
            </w:r>
            <w:r w:rsidR="009A63FC" w:rsidRPr="00C87DF6">
              <w:rPr>
                <w:bCs/>
                <w:color w:val="auto"/>
                <w:kern w:val="2"/>
                <w:sz w:val="24"/>
                <w:szCs w:val="24"/>
              </w:rPr>
              <w:t xml:space="preserve"> </w:t>
            </w:r>
            <w:r w:rsidR="00C87DF6" w:rsidRPr="00C87DF6">
              <w:rPr>
                <w:bCs/>
                <w:color w:val="auto"/>
                <w:kern w:val="2"/>
                <w:sz w:val="24"/>
                <w:szCs w:val="24"/>
              </w:rPr>
              <w:t>Eanes Barboza Feijó</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xml:space="preserve">: As multas serão descontadas dos pagamentos a que a CONTRATADA fizer jus ou recolhidas diretamente à tesouraria do </w:t>
            </w:r>
            <w:r w:rsidRPr="00C9318C">
              <w:rPr>
                <w:bCs/>
                <w:color w:val="000000"/>
                <w:kern w:val="2"/>
                <w:sz w:val="24"/>
                <w:szCs w:val="24"/>
              </w:rPr>
              <w:lastRenderedPageBreak/>
              <w:t>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5D4573">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lastRenderedPageBreak/>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7B4C46DB" w:rsidR="00516BF8" w:rsidRPr="00EA6617" w:rsidRDefault="003908B2" w:rsidP="003908B2">
      <w:pPr>
        <w:tabs>
          <w:tab w:val="left" w:pos="993"/>
        </w:tabs>
        <w:spacing w:after="0" w:line="240" w:lineRule="auto"/>
        <w:ind w:firstLine="0"/>
        <w:jc w:val="right"/>
        <w:rPr>
          <w:sz w:val="24"/>
          <w:szCs w:val="24"/>
        </w:rPr>
      </w:pPr>
      <w:r w:rsidRPr="005D4573">
        <w:rPr>
          <w:sz w:val="24"/>
          <w:szCs w:val="24"/>
        </w:rPr>
        <w:t xml:space="preserve">Porto Velho, </w:t>
      </w:r>
      <w:r w:rsidR="005D4573">
        <w:rPr>
          <w:sz w:val="24"/>
          <w:szCs w:val="24"/>
        </w:rPr>
        <w:t>19</w:t>
      </w:r>
      <w:r w:rsidRPr="005D4573">
        <w:rPr>
          <w:sz w:val="24"/>
          <w:szCs w:val="24"/>
        </w:rPr>
        <w:t xml:space="preserve"> de </w:t>
      </w:r>
      <w:r w:rsidR="005D4573">
        <w:rPr>
          <w:sz w:val="24"/>
          <w:szCs w:val="24"/>
        </w:rPr>
        <w:t>Agosto</w:t>
      </w:r>
      <w:r w:rsidRPr="005D4573">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9"/>
      <w:footerReference w:type="default" r:id="rId10"/>
      <w:headerReference w:type="first" r:id="rId11"/>
      <w:footerReference w:type="first" r:id="rId12"/>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7ACA4" w14:textId="77777777" w:rsidR="007F02FE" w:rsidRDefault="007F02FE" w:rsidP="00B316AB">
      <w:r>
        <w:separator/>
      </w:r>
    </w:p>
  </w:endnote>
  <w:endnote w:type="continuationSeparator" w:id="0">
    <w:p w14:paraId="0406B01E" w14:textId="77777777" w:rsidR="007F02FE" w:rsidRDefault="007F02FE"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umnst777 BT">
    <w:panose1 w:val="020B060303050402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77715" w14:textId="77777777" w:rsidR="007F02FE" w:rsidRDefault="007F02FE" w:rsidP="00B316AB">
      <w:r>
        <w:separator/>
      </w:r>
    </w:p>
  </w:footnote>
  <w:footnote w:type="continuationSeparator" w:id="0">
    <w:p w14:paraId="6A7C177D" w14:textId="77777777" w:rsidR="007F02FE" w:rsidRDefault="007F02FE"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9F57A0"/>
    <w:multiLevelType w:val="multilevel"/>
    <w:tmpl w:val="0CA0D3DA"/>
    <w:lvl w:ilvl="0">
      <w:start w:val="1"/>
      <w:numFmt w:val="decimal"/>
      <w:suff w:val="space"/>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A154DB1"/>
    <w:multiLevelType w:val="multilevel"/>
    <w:tmpl w:val="D1ECEBA6"/>
    <w:lvl w:ilvl="0">
      <w:start w:val="1"/>
      <w:numFmt w:val="upperRoman"/>
      <w:lvlText w:val="%1."/>
      <w:lvlJc w:val="right"/>
      <w:pPr>
        <w:ind w:left="1076" w:hanging="360"/>
      </w:pPr>
    </w:lvl>
    <w:lvl w:ilvl="1">
      <w:start w:val="1"/>
      <w:numFmt w:val="decimal"/>
      <w:isLgl/>
      <w:lvlText w:val="%1.%2"/>
      <w:lvlJc w:val="left"/>
      <w:pPr>
        <w:ind w:left="1076" w:hanging="360"/>
      </w:pPr>
      <w:rPr>
        <w:rFonts w:hint="default"/>
      </w:rPr>
    </w:lvl>
    <w:lvl w:ilvl="2">
      <w:start w:val="1"/>
      <w:numFmt w:val="decimal"/>
      <w:isLgl/>
      <w:lvlText w:val="%1.%2.%3"/>
      <w:lvlJc w:val="left"/>
      <w:pPr>
        <w:ind w:left="1436" w:hanging="720"/>
      </w:pPr>
      <w:rPr>
        <w:rFonts w:hint="default"/>
      </w:rPr>
    </w:lvl>
    <w:lvl w:ilvl="3">
      <w:start w:val="1"/>
      <w:numFmt w:val="decimal"/>
      <w:isLgl/>
      <w:lvlText w:val="%1.%2.%3.%4"/>
      <w:lvlJc w:val="left"/>
      <w:pPr>
        <w:ind w:left="1796" w:hanging="108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2156" w:hanging="1440"/>
      </w:pPr>
      <w:rPr>
        <w:rFonts w:hint="default"/>
      </w:rPr>
    </w:lvl>
    <w:lvl w:ilvl="6">
      <w:start w:val="1"/>
      <w:numFmt w:val="decimal"/>
      <w:isLgl/>
      <w:lvlText w:val="%1.%2.%3.%4.%5.%6.%7"/>
      <w:lvlJc w:val="left"/>
      <w:pPr>
        <w:ind w:left="2156" w:hanging="1440"/>
      </w:pPr>
      <w:rPr>
        <w:rFonts w:hint="default"/>
      </w:rPr>
    </w:lvl>
    <w:lvl w:ilvl="7">
      <w:start w:val="1"/>
      <w:numFmt w:val="decimal"/>
      <w:isLgl/>
      <w:lvlText w:val="%1.%2.%3.%4.%5.%6.%7.%8"/>
      <w:lvlJc w:val="left"/>
      <w:pPr>
        <w:ind w:left="2516" w:hanging="1800"/>
      </w:pPr>
      <w:rPr>
        <w:rFonts w:hint="default"/>
      </w:rPr>
    </w:lvl>
    <w:lvl w:ilvl="8">
      <w:start w:val="1"/>
      <w:numFmt w:val="decimal"/>
      <w:isLgl/>
      <w:lvlText w:val="%1.%2.%3.%4.%5.%6.%7.%8.%9"/>
      <w:lvlJc w:val="left"/>
      <w:pPr>
        <w:ind w:left="2516" w:hanging="1800"/>
      </w:pPr>
      <w:rPr>
        <w:rFonts w:hint="default"/>
      </w:rPr>
    </w:lvl>
  </w:abstractNum>
  <w:abstractNum w:abstractNumId="6" w15:restartNumberingAfterBreak="0">
    <w:nsid w:val="1AA44A54"/>
    <w:multiLevelType w:val="multilevel"/>
    <w:tmpl w:val="766C795A"/>
    <w:lvl w:ilvl="0">
      <w:start w:val="12"/>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17196A"/>
    <w:multiLevelType w:val="multilevel"/>
    <w:tmpl w:val="808AA7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EF0671"/>
    <w:multiLevelType w:val="hybridMultilevel"/>
    <w:tmpl w:val="8AE6424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8"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9" w15:restartNumberingAfterBreak="0">
    <w:nsid w:val="3ED2324B"/>
    <w:multiLevelType w:val="multilevel"/>
    <w:tmpl w:val="3464505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1"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9422895"/>
    <w:multiLevelType w:val="hybridMultilevel"/>
    <w:tmpl w:val="A30818A8"/>
    <w:lvl w:ilvl="0" w:tplc="3918D1EC">
      <w:start w:val="1"/>
      <w:numFmt w:val="upperRoman"/>
      <w:lvlText w:val="%1."/>
      <w:lvlJc w:val="left"/>
      <w:pPr>
        <w:ind w:left="1429" w:hanging="720"/>
      </w:pPr>
      <w:rPr>
        <w:rFonts w:hint="default"/>
        <w:b/>
        <w:color w:val="auto"/>
      </w:rPr>
    </w:lvl>
    <w:lvl w:ilvl="1" w:tplc="04160019">
      <w:start w:val="1"/>
      <w:numFmt w:val="lowerLetter"/>
      <w:lvlText w:val="%2."/>
      <w:lvlJc w:val="left"/>
      <w:pPr>
        <w:ind w:left="1789" w:hanging="360"/>
      </w:pPr>
    </w:lvl>
    <w:lvl w:ilvl="2" w:tplc="B068F11A">
      <w:start w:val="1"/>
      <w:numFmt w:val="lowerLetter"/>
      <w:lvlText w:val="%3)"/>
      <w:lvlJc w:val="left"/>
      <w:pPr>
        <w:ind w:left="2689" w:hanging="360"/>
      </w:pPr>
      <w:rPr>
        <w:rFonts w:hint="default"/>
      </w:r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498B2DD1"/>
    <w:multiLevelType w:val="multilevel"/>
    <w:tmpl w:val="D486B196"/>
    <w:lvl w:ilvl="0">
      <w:start w:val="4"/>
      <w:numFmt w:val="decimal"/>
      <w:lvlText w:val="%1.0"/>
      <w:lvlJc w:val="left"/>
      <w:pPr>
        <w:ind w:left="360" w:hanging="360"/>
      </w:pPr>
      <w:rPr>
        <w:rFonts w:hint="default"/>
      </w:rPr>
    </w:lvl>
    <w:lvl w:ilvl="1">
      <w:start w:val="1"/>
      <w:numFmt w:val="decimal"/>
      <w:lvlText w:val="%1.%2"/>
      <w:lvlJc w:val="left"/>
      <w:pPr>
        <w:ind w:left="473" w:hanging="360"/>
      </w:pPr>
      <w:rPr>
        <w:rFonts w:hint="default"/>
      </w:rPr>
    </w:lvl>
    <w:lvl w:ilvl="2">
      <w:start w:val="1"/>
      <w:numFmt w:val="decimal"/>
      <w:lvlText w:val="%1.%2.%3"/>
      <w:lvlJc w:val="left"/>
      <w:pPr>
        <w:ind w:left="946" w:hanging="720"/>
      </w:pPr>
      <w:rPr>
        <w:rFonts w:hint="default"/>
      </w:rPr>
    </w:lvl>
    <w:lvl w:ilvl="3">
      <w:start w:val="1"/>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24" w15:restartNumberingAfterBreak="0">
    <w:nsid w:val="49EC2E02"/>
    <w:multiLevelType w:val="multilevel"/>
    <w:tmpl w:val="99CE16E6"/>
    <w:lvl w:ilvl="0">
      <w:start w:val="12"/>
      <w:numFmt w:val="decimal"/>
      <w:lvlText w:val="%1."/>
      <w:lvlJc w:val="left"/>
      <w:pPr>
        <w:ind w:left="530" w:hanging="5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9"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6B7D72"/>
    <w:multiLevelType w:val="multilevel"/>
    <w:tmpl w:val="9F0AB6E4"/>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A5460E8"/>
    <w:multiLevelType w:val="multilevel"/>
    <w:tmpl w:val="D780D9B0"/>
    <w:lvl w:ilvl="0">
      <w:start w:val="13"/>
      <w:numFmt w:val="decimal"/>
      <w:lvlText w:val="%1."/>
      <w:lvlJc w:val="left"/>
      <w:pPr>
        <w:ind w:left="390" w:hanging="390"/>
      </w:pPr>
      <w:rPr>
        <w:rFonts w:hint="default"/>
        <w:b/>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35"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1" w15:restartNumberingAfterBreak="0">
    <w:nsid w:val="70996CC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3"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5" w15:restartNumberingAfterBreak="0">
    <w:nsid w:val="73892A9D"/>
    <w:multiLevelType w:val="multilevel"/>
    <w:tmpl w:val="FBCEB670"/>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7"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abstractNum w:abstractNumId="48" w15:restartNumberingAfterBreak="0">
    <w:nsid w:val="7C2E4B7B"/>
    <w:multiLevelType w:val="multilevel"/>
    <w:tmpl w:val="E10AEC8C"/>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FC50F81"/>
    <w:multiLevelType w:val="multilevel"/>
    <w:tmpl w:val="0360BEB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94561260">
    <w:abstractNumId w:val="28"/>
  </w:num>
  <w:num w:numId="2" w16cid:durableId="1695305953">
    <w:abstractNumId w:val="46"/>
  </w:num>
  <w:num w:numId="3" w16cid:durableId="602954600">
    <w:abstractNumId w:val="32"/>
  </w:num>
  <w:num w:numId="4" w16cid:durableId="245768617">
    <w:abstractNumId w:val="26"/>
  </w:num>
  <w:num w:numId="5" w16cid:durableId="2001152800">
    <w:abstractNumId w:val="10"/>
  </w:num>
  <w:num w:numId="6" w16cid:durableId="1653485613">
    <w:abstractNumId w:val="42"/>
  </w:num>
  <w:num w:numId="7" w16cid:durableId="1183589346">
    <w:abstractNumId w:val="2"/>
  </w:num>
  <w:num w:numId="8" w16cid:durableId="224032410">
    <w:abstractNumId w:val="27"/>
  </w:num>
  <w:num w:numId="9" w16cid:durableId="1302462716">
    <w:abstractNumId w:val="25"/>
  </w:num>
  <w:num w:numId="10" w16cid:durableId="530732081">
    <w:abstractNumId w:val="18"/>
  </w:num>
  <w:num w:numId="11" w16cid:durableId="2116443311">
    <w:abstractNumId w:val="47"/>
  </w:num>
  <w:num w:numId="12" w16cid:durableId="10230188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2"/>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8"/>
  </w:num>
  <w:num w:numId="16" w16cid:durableId="2094928861">
    <w:abstractNumId w:val="15"/>
  </w:num>
  <w:num w:numId="17" w16cid:durableId="1985038312">
    <w:abstractNumId w:val="21"/>
  </w:num>
  <w:num w:numId="18" w16cid:durableId="1038970911">
    <w:abstractNumId w:val="9"/>
  </w:num>
  <w:num w:numId="19" w16cid:durableId="568030890">
    <w:abstractNumId w:val="13"/>
  </w:num>
  <w:num w:numId="20" w16cid:durableId="1158308902">
    <w:abstractNumId w:val="31"/>
  </w:num>
  <w:num w:numId="21" w16cid:durableId="1067341544">
    <w:abstractNumId w:val="33"/>
  </w:num>
  <w:num w:numId="22" w16cid:durableId="1272282964">
    <w:abstractNumId w:val="29"/>
  </w:num>
  <w:num w:numId="23" w16cid:durableId="133181899">
    <w:abstractNumId w:val="37"/>
  </w:num>
  <w:num w:numId="24" w16cid:durableId="131144016">
    <w:abstractNumId w:val="36"/>
  </w:num>
  <w:num w:numId="25" w16cid:durableId="1436365768">
    <w:abstractNumId w:val="14"/>
  </w:num>
  <w:num w:numId="26" w16cid:durableId="1430127359">
    <w:abstractNumId w:val="16"/>
  </w:num>
  <w:num w:numId="27" w16cid:durableId="1411077640">
    <w:abstractNumId w:val="35"/>
  </w:num>
  <w:num w:numId="28" w16cid:durableId="2118451366">
    <w:abstractNumId w:val="4"/>
  </w:num>
  <w:num w:numId="29" w16cid:durableId="1879585726">
    <w:abstractNumId w:val="44"/>
  </w:num>
  <w:num w:numId="30" w16cid:durableId="1346439416">
    <w:abstractNumId w:val="40"/>
  </w:num>
  <w:num w:numId="31" w16cid:durableId="1855653204">
    <w:abstractNumId w:val="1"/>
  </w:num>
  <w:num w:numId="32" w16cid:durableId="2035884383">
    <w:abstractNumId w:val="0"/>
  </w:num>
  <w:num w:numId="33" w16cid:durableId="1859001621">
    <w:abstractNumId w:val="39"/>
  </w:num>
  <w:num w:numId="34" w16cid:durableId="1301958134">
    <w:abstractNumId w:val="11"/>
  </w:num>
  <w:num w:numId="35" w16cid:durableId="1578634167">
    <w:abstractNumId w:val="43"/>
  </w:num>
  <w:num w:numId="36" w16cid:durableId="20786289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195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2301930">
    <w:abstractNumId w:val="5"/>
  </w:num>
  <w:num w:numId="39" w16cid:durableId="995456048">
    <w:abstractNumId w:val="19"/>
  </w:num>
  <w:num w:numId="40" w16cid:durableId="275605823">
    <w:abstractNumId w:val="34"/>
  </w:num>
  <w:num w:numId="41" w16cid:durableId="539510276">
    <w:abstractNumId w:val="23"/>
  </w:num>
  <w:num w:numId="42" w16cid:durableId="804814689">
    <w:abstractNumId w:val="49"/>
  </w:num>
  <w:num w:numId="43" w16cid:durableId="1578131355">
    <w:abstractNumId w:val="48"/>
  </w:num>
  <w:num w:numId="44" w16cid:durableId="1053770016">
    <w:abstractNumId w:val="7"/>
  </w:num>
  <w:num w:numId="45" w16cid:durableId="842621081">
    <w:abstractNumId w:val="45"/>
  </w:num>
  <w:num w:numId="46" w16cid:durableId="1557934015">
    <w:abstractNumId w:val="30"/>
  </w:num>
  <w:num w:numId="47" w16cid:durableId="1305695735">
    <w:abstractNumId w:val="22"/>
  </w:num>
  <w:num w:numId="48" w16cid:durableId="1351949718">
    <w:abstractNumId w:val="17"/>
  </w:num>
  <w:num w:numId="49" w16cid:durableId="78214680">
    <w:abstractNumId w:val="6"/>
  </w:num>
  <w:num w:numId="50" w16cid:durableId="16035625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059"/>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486"/>
    <w:rsid w:val="000E3F6F"/>
    <w:rsid w:val="000E45B4"/>
    <w:rsid w:val="000E62F8"/>
    <w:rsid w:val="000E7BDD"/>
    <w:rsid w:val="000F04D4"/>
    <w:rsid w:val="000F0E3A"/>
    <w:rsid w:val="000F24F2"/>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43"/>
    <w:rsid w:val="001961C9"/>
    <w:rsid w:val="001A1456"/>
    <w:rsid w:val="001A5EB5"/>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D7BFA"/>
    <w:rsid w:val="001E5659"/>
    <w:rsid w:val="001E6B44"/>
    <w:rsid w:val="001F376E"/>
    <w:rsid w:val="00202144"/>
    <w:rsid w:val="00202DD8"/>
    <w:rsid w:val="00204782"/>
    <w:rsid w:val="00211B12"/>
    <w:rsid w:val="0021358C"/>
    <w:rsid w:val="00213E96"/>
    <w:rsid w:val="0021460E"/>
    <w:rsid w:val="00220638"/>
    <w:rsid w:val="002352CC"/>
    <w:rsid w:val="00237776"/>
    <w:rsid w:val="00254B0E"/>
    <w:rsid w:val="00256CDA"/>
    <w:rsid w:val="0025789B"/>
    <w:rsid w:val="00265D2D"/>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B6235"/>
    <w:rsid w:val="002C20C0"/>
    <w:rsid w:val="002C3317"/>
    <w:rsid w:val="002D4129"/>
    <w:rsid w:val="002D5000"/>
    <w:rsid w:val="002D6779"/>
    <w:rsid w:val="002D74EC"/>
    <w:rsid w:val="002D7FBE"/>
    <w:rsid w:val="002E2D21"/>
    <w:rsid w:val="002E655F"/>
    <w:rsid w:val="002E7020"/>
    <w:rsid w:val="002F1928"/>
    <w:rsid w:val="002F1B34"/>
    <w:rsid w:val="002F38FE"/>
    <w:rsid w:val="002F455E"/>
    <w:rsid w:val="00300581"/>
    <w:rsid w:val="00301E89"/>
    <w:rsid w:val="00312677"/>
    <w:rsid w:val="00312C1C"/>
    <w:rsid w:val="0031312F"/>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57D7B"/>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0457C"/>
    <w:rsid w:val="0040644F"/>
    <w:rsid w:val="00410400"/>
    <w:rsid w:val="00411D83"/>
    <w:rsid w:val="00415A79"/>
    <w:rsid w:val="00420843"/>
    <w:rsid w:val="00421FE5"/>
    <w:rsid w:val="00423BB8"/>
    <w:rsid w:val="00425C36"/>
    <w:rsid w:val="00426749"/>
    <w:rsid w:val="004302EA"/>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2399E"/>
    <w:rsid w:val="00530A36"/>
    <w:rsid w:val="00532835"/>
    <w:rsid w:val="005339F5"/>
    <w:rsid w:val="00533C5D"/>
    <w:rsid w:val="00535D93"/>
    <w:rsid w:val="005422C3"/>
    <w:rsid w:val="00543A30"/>
    <w:rsid w:val="00543B83"/>
    <w:rsid w:val="0055408B"/>
    <w:rsid w:val="0055563B"/>
    <w:rsid w:val="00560807"/>
    <w:rsid w:val="00562222"/>
    <w:rsid w:val="00567705"/>
    <w:rsid w:val="00570A1B"/>
    <w:rsid w:val="00572FAF"/>
    <w:rsid w:val="00574137"/>
    <w:rsid w:val="0057438A"/>
    <w:rsid w:val="00574715"/>
    <w:rsid w:val="005824BC"/>
    <w:rsid w:val="005843CD"/>
    <w:rsid w:val="00586786"/>
    <w:rsid w:val="00590105"/>
    <w:rsid w:val="005905B6"/>
    <w:rsid w:val="005A0152"/>
    <w:rsid w:val="005A08BF"/>
    <w:rsid w:val="005A108C"/>
    <w:rsid w:val="005A16E4"/>
    <w:rsid w:val="005A1C0A"/>
    <w:rsid w:val="005C171B"/>
    <w:rsid w:val="005C1CEE"/>
    <w:rsid w:val="005C36FB"/>
    <w:rsid w:val="005D02C6"/>
    <w:rsid w:val="005D0756"/>
    <w:rsid w:val="005D2AFE"/>
    <w:rsid w:val="005D3222"/>
    <w:rsid w:val="005D4573"/>
    <w:rsid w:val="005D5DD0"/>
    <w:rsid w:val="005D707A"/>
    <w:rsid w:val="005D7D02"/>
    <w:rsid w:val="005E0A66"/>
    <w:rsid w:val="005E30ED"/>
    <w:rsid w:val="005E3E2E"/>
    <w:rsid w:val="005E5662"/>
    <w:rsid w:val="005E6832"/>
    <w:rsid w:val="005F4F29"/>
    <w:rsid w:val="005F6034"/>
    <w:rsid w:val="00600441"/>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2D8C"/>
    <w:rsid w:val="006B4DDC"/>
    <w:rsid w:val="006B5133"/>
    <w:rsid w:val="006B55F8"/>
    <w:rsid w:val="006C0532"/>
    <w:rsid w:val="006C1918"/>
    <w:rsid w:val="006C198C"/>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489F"/>
    <w:rsid w:val="007451DA"/>
    <w:rsid w:val="00750FCE"/>
    <w:rsid w:val="00756002"/>
    <w:rsid w:val="00756D85"/>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02FE"/>
    <w:rsid w:val="007F12B4"/>
    <w:rsid w:val="00800C12"/>
    <w:rsid w:val="00800E83"/>
    <w:rsid w:val="00802BAB"/>
    <w:rsid w:val="00802BAF"/>
    <w:rsid w:val="008033D6"/>
    <w:rsid w:val="008046D3"/>
    <w:rsid w:val="00806BC0"/>
    <w:rsid w:val="008070B1"/>
    <w:rsid w:val="00810BE1"/>
    <w:rsid w:val="0081185D"/>
    <w:rsid w:val="0081487D"/>
    <w:rsid w:val="00823B63"/>
    <w:rsid w:val="008241F2"/>
    <w:rsid w:val="00826142"/>
    <w:rsid w:val="00830D1D"/>
    <w:rsid w:val="00836CA0"/>
    <w:rsid w:val="00837408"/>
    <w:rsid w:val="0083779E"/>
    <w:rsid w:val="00840000"/>
    <w:rsid w:val="00843C49"/>
    <w:rsid w:val="00846891"/>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26B9"/>
    <w:rsid w:val="008D2753"/>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0A04"/>
    <w:rsid w:val="00951F98"/>
    <w:rsid w:val="00963318"/>
    <w:rsid w:val="00966B15"/>
    <w:rsid w:val="0096739D"/>
    <w:rsid w:val="009737F6"/>
    <w:rsid w:val="00973871"/>
    <w:rsid w:val="00980007"/>
    <w:rsid w:val="0098187C"/>
    <w:rsid w:val="00985113"/>
    <w:rsid w:val="00985D07"/>
    <w:rsid w:val="00990EF4"/>
    <w:rsid w:val="00995724"/>
    <w:rsid w:val="009960E3"/>
    <w:rsid w:val="00996385"/>
    <w:rsid w:val="009A0E86"/>
    <w:rsid w:val="009A29D4"/>
    <w:rsid w:val="009A63FC"/>
    <w:rsid w:val="009A74F0"/>
    <w:rsid w:val="009B0F3B"/>
    <w:rsid w:val="009B1175"/>
    <w:rsid w:val="009B2210"/>
    <w:rsid w:val="009C1E40"/>
    <w:rsid w:val="009C3CB2"/>
    <w:rsid w:val="009C3F43"/>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0946"/>
    <w:rsid w:val="00A06173"/>
    <w:rsid w:val="00A071F2"/>
    <w:rsid w:val="00A11CB7"/>
    <w:rsid w:val="00A12130"/>
    <w:rsid w:val="00A17BB8"/>
    <w:rsid w:val="00A2073B"/>
    <w:rsid w:val="00A2094C"/>
    <w:rsid w:val="00A24955"/>
    <w:rsid w:val="00A25B0B"/>
    <w:rsid w:val="00A25F86"/>
    <w:rsid w:val="00A30355"/>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2020"/>
    <w:rsid w:val="00A65E8C"/>
    <w:rsid w:val="00A7100C"/>
    <w:rsid w:val="00A73551"/>
    <w:rsid w:val="00A8382B"/>
    <w:rsid w:val="00A9057E"/>
    <w:rsid w:val="00A90982"/>
    <w:rsid w:val="00A9402F"/>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4758"/>
    <w:rsid w:val="00B354C2"/>
    <w:rsid w:val="00B47728"/>
    <w:rsid w:val="00B50659"/>
    <w:rsid w:val="00B63888"/>
    <w:rsid w:val="00B639CA"/>
    <w:rsid w:val="00B64651"/>
    <w:rsid w:val="00B6482A"/>
    <w:rsid w:val="00B64FD5"/>
    <w:rsid w:val="00B65E02"/>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0FAB"/>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87DF6"/>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285"/>
    <w:rsid w:val="00CD7C06"/>
    <w:rsid w:val="00CE0CBA"/>
    <w:rsid w:val="00CE4ECD"/>
    <w:rsid w:val="00CE6BE3"/>
    <w:rsid w:val="00CF11CD"/>
    <w:rsid w:val="00CF14A6"/>
    <w:rsid w:val="00CF15BB"/>
    <w:rsid w:val="00CF174B"/>
    <w:rsid w:val="00CF3B93"/>
    <w:rsid w:val="00D015DD"/>
    <w:rsid w:val="00D01B3C"/>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0BC5"/>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A0C5C"/>
    <w:rsid w:val="00DA5F9A"/>
    <w:rsid w:val="00DA72CC"/>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17DB4"/>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57498"/>
    <w:rsid w:val="00E60ABC"/>
    <w:rsid w:val="00E647C9"/>
    <w:rsid w:val="00E6497E"/>
    <w:rsid w:val="00E71163"/>
    <w:rsid w:val="00E72F36"/>
    <w:rsid w:val="00E75A17"/>
    <w:rsid w:val="00E82B37"/>
    <w:rsid w:val="00E86FF9"/>
    <w:rsid w:val="00E9298F"/>
    <w:rsid w:val="00E935B6"/>
    <w:rsid w:val="00E9600D"/>
    <w:rsid w:val="00EA2612"/>
    <w:rsid w:val="00EA2691"/>
    <w:rsid w:val="00EA2C10"/>
    <w:rsid w:val="00EA5ACF"/>
    <w:rsid w:val="00EA6617"/>
    <w:rsid w:val="00EA7571"/>
    <w:rsid w:val="00EB0761"/>
    <w:rsid w:val="00EB21CE"/>
    <w:rsid w:val="00EB2B1F"/>
    <w:rsid w:val="00EB31AB"/>
    <w:rsid w:val="00EB42A9"/>
    <w:rsid w:val="00EB7601"/>
    <w:rsid w:val="00ED721F"/>
    <w:rsid w:val="00EE3D05"/>
    <w:rsid w:val="00EE57A2"/>
    <w:rsid w:val="00EF4D23"/>
    <w:rsid w:val="00F02514"/>
    <w:rsid w:val="00F10138"/>
    <w:rsid w:val="00F1462E"/>
    <w:rsid w:val="00F152A1"/>
    <w:rsid w:val="00F31EE2"/>
    <w:rsid w:val="00F32BA5"/>
    <w:rsid w:val="00F35C90"/>
    <w:rsid w:val="00F37E7B"/>
    <w:rsid w:val="00F41B1E"/>
    <w:rsid w:val="00F43CE2"/>
    <w:rsid w:val="00F46F39"/>
    <w:rsid w:val="00F4746B"/>
    <w:rsid w:val="00F50643"/>
    <w:rsid w:val="00F55432"/>
    <w:rsid w:val="00F56A4C"/>
    <w:rsid w:val="00F6197E"/>
    <w:rsid w:val="00F62EE1"/>
    <w:rsid w:val="00F644CD"/>
    <w:rsid w:val="00F657E2"/>
    <w:rsid w:val="00F72F86"/>
    <w:rsid w:val="00F73638"/>
    <w:rsid w:val="00F73FC7"/>
    <w:rsid w:val="00F74B37"/>
    <w:rsid w:val="00F761AF"/>
    <w:rsid w:val="00F87E1E"/>
    <w:rsid w:val="00F92780"/>
    <w:rsid w:val="00F972E8"/>
    <w:rsid w:val="00FA5BFD"/>
    <w:rsid w:val="00FA7661"/>
    <w:rsid w:val="00FC0336"/>
    <w:rsid w:val="00FC14C4"/>
    <w:rsid w:val="00FC4FC7"/>
    <w:rsid w:val="00FC6A05"/>
    <w:rsid w:val="00FD15CD"/>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5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xl34">
    <w:name w:val="xl34"/>
    <w:basedOn w:val="Normal"/>
    <w:rsid w:val="00A00946"/>
    <w:pPr>
      <w:pBdr>
        <w:bottom w:val="single" w:sz="12" w:space="0" w:color="auto"/>
        <w:right w:val="single" w:sz="8" w:space="0" w:color="auto"/>
      </w:pBdr>
      <w:spacing w:before="100" w:beforeAutospacing="1" w:after="100" w:afterAutospacing="1" w:line="240" w:lineRule="auto"/>
      <w:ind w:firstLine="0"/>
      <w:contextualSpacing w:val="0"/>
      <w:jc w:val="left"/>
    </w:pPr>
    <w:rPr>
      <w:rFonts w:ascii="Humnst777 BT" w:eastAsia="Arial Unicode MS" w:hAnsi="Humnst777 BT" w:cs="Arial Unicode MS"/>
      <w:color w:val="auto"/>
      <w:kern w:val="0"/>
      <w:sz w:val="24"/>
      <w:szCs w:val="24"/>
      <w:lang w:eastAsia="pt-BR"/>
    </w:rPr>
  </w:style>
  <w:style w:type="paragraph" w:customStyle="1" w:styleId="BodyText21">
    <w:name w:val="Body Text 21"/>
    <w:basedOn w:val="Normal"/>
    <w:qFormat/>
    <w:rsid w:val="00DA5F9A"/>
    <w:pPr>
      <w:snapToGrid w:val="0"/>
      <w:spacing w:after="0" w:line="240" w:lineRule="auto"/>
      <w:ind w:firstLine="0"/>
      <w:contextualSpacing w:val="0"/>
    </w:pPr>
    <w:rPr>
      <w:rFonts w:ascii="Times New Roman" w:eastAsia="Times New Roman" w:hAnsi="Times New Roman" w:cs="Times New Roman"/>
      <w:color w:val="auto"/>
      <w:kern w:val="0"/>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19909994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77222390">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51434894">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39874839">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69936925">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50236903">
      <w:bodyDiv w:val="1"/>
      <w:marLeft w:val="0"/>
      <w:marRight w:val="0"/>
      <w:marTop w:val="0"/>
      <w:marBottom w:val="0"/>
      <w:divBdr>
        <w:top w:val="none" w:sz="0" w:space="0" w:color="auto"/>
        <w:left w:val="none" w:sz="0" w:space="0" w:color="auto"/>
        <w:bottom w:val="none" w:sz="0" w:space="0" w:color="auto"/>
        <w:right w:val="none" w:sz="0" w:space="0" w:color="auto"/>
      </w:divBdr>
    </w:div>
    <w:div w:id="1256130970">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38141775">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760952941">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5414260">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23</Pages>
  <Words>6745</Words>
  <Characters>36429</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2024-08-21T16:04:00Z</dcterms:created>
  <dcterms:modified xsi:type="dcterms:W3CDTF">2024-08-21T16:04:00Z</dcterms:modified>
</cp:coreProperties>
</file>